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11" w:rsidRDefault="00C73411" w:rsidP="00C73411">
      <w:pPr>
        <w:pStyle w:val="Title"/>
      </w:pPr>
      <w:bookmarkStart w:id="0" w:name="_GoBack"/>
      <w:bookmarkEnd w:id="0"/>
      <w:r w:rsidRPr="00EB5240">
        <w:rPr>
          <w:noProof/>
        </w:rPr>
        <w:drawing>
          <wp:inline distT="0" distB="0" distL="0" distR="0">
            <wp:extent cx="4394200" cy="857250"/>
            <wp:effectExtent l="0" t="0" r="6350" b="0"/>
            <wp:docPr id="15" name="Picture 15" descr="LH-Logo HUN_QDI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H-Logo HUN_QDI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pStyle w:val="Title"/>
        <w:rPr>
          <w:sz w:val="44"/>
        </w:rPr>
      </w:pPr>
    </w:p>
    <w:p w:rsidR="00C73411" w:rsidRDefault="00C73411" w:rsidP="00C73411">
      <w:pPr>
        <w:pStyle w:val="Subtitle"/>
      </w:pPr>
      <w:r>
        <w:rPr>
          <w:sz w:val="44"/>
        </w:rPr>
        <w:t>PROFESSZIONÁLIS MÉLYHŰTŐLÁDÁK</w:t>
      </w:r>
    </w:p>
    <w:p w:rsidR="00C73411" w:rsidRDefault="00C73411" w:rsidP="00C73411">
      <w:pPr>
        <w:jc w:val="center"/>
        <w:rPr>
          <w:b/>
          <w:sz w:val="36"/>
          <w:u w:val="single"/>
        </w:rPr>
      </w:pPr>
    </w:p>
    <w:p w:rsidR="00C73411" w:rsidRDefault="00C73411" w:rsidP="00C73411">
      <w:pPr>
        <w:pStyle w:val="BodyText"/>
      </w:pPr>
    </w:p>
    <w:p w:rsidR="00C73411" w:rsidRDefault="00C73411" w:rsidP="00C73411">
      <w:pPr>
        <w:pStyle w:val="BodyText"/>
      </w:pPr>
    </w:p>
    <w:p w:rsidR="00C73411" w:rsidRDefault="00C73411" w:rsidP="00C73411">
      <w:pPr>
        <w:pStyle w:val="BodyText"/>
      </w:pPr>
      <w:r>
        <w:t>HASZNÁLATI UTASÍTÁS</w:t>
      </w:r>
    </w:p>
    <w:p w:rsidR="00C73411" w:rsidRDefault="00C73411" w:rsidP="00C73411">
      <w:pPr>
        <w:pStyle w:val="BodyText"/>
      </w:pPr>
    </w:p>
    <w:p w:rsidR="00C73411" w:rsidRDefault="00C73411" w:rsidP="00C73411">
      <w:pPr>
        <w:pStyle w:val="BodyText"/>
        <w:rPr>
          <w:sz w:val="32"/>
        </w:rPr>
      </w:pPr>
    </w:p>
    <w:p w:rsidR="00C73411" w:rsidRDefault="00C73411" w:rsidP="00C73411">
      <w:pPr>
        <w:jc w:val="center"/>
        <w:rPr>
          <w:b/>
          <w:sz w:val="32"/>
          <w:u w:val="single"/>
        </w:rPr>
      </w:pPr>
    </w:p>
    <w:p w:rsidR="00C73411" w:rsidRDefault="00C73411" w:rsidP="00C73411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3625850" cy="2927350"/>
            <wp:effectExtent l="0" t="0" r="0" b="6350"/>
            <wp:docPr id="14" name="Picture 14" descr="EFE3800-41_s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E3800-41_sh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jc w:val="both"/>
        <w:rPr>
          <w:sz w:val="28"/>
        </w:rPr>
      </w:pPr>
    </w:p>
    <w:p w:rsidR="00C73411" w:rsidRDefault="00C73411" w:rsidP="00C73411">
      <w:pPr>
        <w:jc w:val="both"/>
        <w:rPr>
          <w:sz w:val="28"/>
        </w:rPr>
      </w:pPr>
    </w:p>
    <w:p w:rsidR="00C73411" w:rsidRDefault="00C73411" w:rsidP="00C73411">
      <w:pPr>
        <w:jc w:val="both"/>
        <w:rPr>
          <w:sz w:val="28"/>
        </w:rPr>
      </w:pPr>
    </w:p>
    <w:p w:rsidR="00C73411" w:rsidRDefault="00C73411" w:rsidP="00C73411">
      <w:pPr>
        <w:jc w:val="both"/>
        <w:rPr>
          <w:sz w:val="28"/>
        </w:rPr>
      </w:pPr>
    </w:p>
    <w:p w:rsidR="00C73411" w:rsidRDefault="00C73411" w:rsidP="00C73411">
      <w:pPr>
        <w:jc w:val="both"/>
        <w:rPr>
          <w:sz w:val="24"/>
        </w:rPr>
      </w:pPr>
      <w:r>
        <w:rPr>
          <w:sz w:val="24"/>
        </w:rPr>
        <w:br w:type="page"/>
      </w:r>
    </w:p>
    <w:p w:rsidR="00C73411" w:rsidRDefault="00C73411" w:rsidP="00C73411">
      <w:pPr>
        <w:outlineLvl w:val="0"/>
        <w:rPr>
          <w:b/>
          <w:sz w:val="22"/>
          <w:szCs w:val="22"/>
          <w:u w:val="single"/>
        </w:rPr>
      </w:pPr>
    </w:p>
    <w:p w:rsidR="00C73411" w:rsidRDefault="00C73411" w:rsidP="00C73411">
      <w:pPr>
        <w:outlineLvl w:val="0"/>
        <w:rPr>
          <w:b/>
          <w:sz w:val="22"/>
          <w:szCs w:val="22"/>
          <w:u w:val="single"/>
        </w:rPr>
      </w:pPr>
    </w:p>
    <w:p w:rsidR="00C73411" w:rsidRPr="0066210C" w:rsidRDefault="00C73411" w:rsidP="00C73411">
      <w:pPr>
        <w:outlineLvl w:val="0"/>
        <w:rPr>
          <w:b/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t>Biztonsági és általános utasítások</w:t>
      </w:r>
    </w:p>
    <w:p w:rsidR="00C73411" w:rsidRDefault="00C73411" w:rsidP="00C73411"/>
    <w:p w:rsidR="00C73411" w:rsidRDefault="00C73411" w:rsidP="00C7341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A használati utasítást a készülék közelében őrizze és adja tovább az új felhasználónak.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A készülék kicsomagolását és felállítását a személyi és anyagi károk elkerülése végett két ember végezze.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Amennyiben sérülést talál a készüléken, értesítse bekapcsolás előtt a forgalmazót..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A készülék alkalmas bármilyen fagyasztott élelmiszer és fagylalt mélyhűtött tárolására.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Nem használható gyógyszerek, vérplazma, laboratóriumi termékek (2007/47/EG előírások szerint) mélyhűtésére.</w:t>
      </w:r>
    </w:p>
    <w:p w:rsidR="00C73411" w:rsidRPr="003946D2" w:rsidRDefault="00C73411" w:rsidP="00C7341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3946D2">
        <w:t>A készülék beltéri használatra készült, kültéren ill. nedves vagy fröccsenő víznek kitett helyen nem lehet üzemeltetni.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Tilos robbanásveszélyes helyen üzemeltetni.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Kerülje a hosszú idejű érintkezést a hideg/fagyott felületekkel, szükség szerint használjon védőfelszerelést (pl. kesztyű)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A mélyhűtő belsejében ne használjon semmiféle elektromos készüléket (pl. fagylaltkészítő), nyílt lángot vagy egyéb gyújtóeszközt.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 xml:space="preserve">A leolvasztáshoz ne használjon elektromos fűfő vagy gőztisztító eszközt, nyílt lángot vagy leolvasztó sprayt. 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Ne kaparja le a jeget éles eszközzel.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Ügyeljen arra, hogy szállításnál és tisztításnál ne sérüljön meg a hűtőkör.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Ha ennek ellenére megsérül a hűtőkör, akkor jól szellőztesse ki a helyiséget és tartsa távol a tűzforrásokat a készüléktől.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Étkezési jeget, jégkockát ne fogyasszon közvetlenül a kivétel után, mert a túl alacsony hőmérséklet „égési sérüléseket” okozhat.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Karbantartás vagy meghibásodás esetén áramtalanítsa a készüléket, a csatlakozó dugó kihúzásával vagy gondoskodjék a biztosíték kioldásáról.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 xml:space="preserve">A készülék áramtalanításánál ne a kábelt húzza, hanem a villásdugót. 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A készülék javítását csak szakszerviz végezheti, a nagyobb károk elkerülése végett. Ugyanez érvényes a csatlakozó vezeték cseréjére is.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A biztonságos üzemeltetéshez a készüléket a használati utasítás szerint szerelje össze és csatlakoztassa és helyezze üzemen kívül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>
        <w:t>Ügyeljen arra, hogy ne legyenek letakarva a készülék szellőzőrácsai.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Ne fogyasszon túl sokáig tárolt, lejárt szavatosságú élelmiszert, ez ételmérgezést okozhat.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Ne tároljon a készülékben robbanásveszélyes anyagot vagy ilyen hajtógázzal (pl. propán, bután, pentán stb.) üzemelő flakont. Az esetleg kiszökő gáz az elektromos részekkel érintkezve felgyulladhat. Ezeket a flakonokat felismerheti a tartalmat ismertető feliratról vagy a láng szimbólumról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A készülék tolóajtaját tárolásra használni tilos. Ne engedje, hogy gyerekek játszanak a készülékkel pl. beleüljenek, fedlapra üljenek stb.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A készülék LED világítása a belső tér megvilágítására szolgál, nem a helyiség világítására.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Zárható készülék esetén a kulcsot ne tartsa a készülék közelében vagy gyermekek által elérhető helyen.</w:t>
      </w:r>
    </w:p>
    <w:p w:rsidR="00C73411" w:rsidRPr="00FD1CF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Alkoholos italokat vagy más alkohol tartalmú élelmiszereket kizárólag gondosan lezárt flakonban szabad tárolni.</w:t>
      </w:r>
    </w:p>
    <w:p w:rsidR="00C73411" w:rsidRPr="00D27127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u w:val="single"/>
        </w:rPr>
      </w:pPr>
      <w:smartTag w:uri="urn:schemas-microsoft-com:office:smarttags" w:element="metricconverter">
        <w:smartTagPr>
          <w:attr w:name="ProductID" w:val="1500 m"/>
        </w:smartTagPr>
        <w:r>
          <w:t>1500 m</w:t>
        </w:r>
      </w:smartTag>
      <w:r>
        <w:t xml:space="preserve"> tengerszint feletti magasság esetén az alacsony légnyomás miatt a készülék üvegajtaja széttörhet, ebben az esetben ügyeljen a balesetveszély elkerülésére.</w:t>
      </w:r>
    </w:p>
    <w:p w:rsidR="00C73411" w:rsidRDefault="00C73411" w:rsidP="00C73411">
      <w:pPr>
        <w:ind w:left="360"/>
        <w:jc w:val="both"/>
      </w:pP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C73411" w:rsidRPr="0066210C" w:rsidRDefault="00C73411" w:rsidP="00C73411">
      <w:pPr>
        <w:jc w:val="both"/>
        <w:rPr>
          <w:b/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lastRenderedPageBreak/>
        <w:t>Készülék leírása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  <w:sectPr w:rsidR="00C73411" w:rsidSect="00FB21EA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8" w:footer="708" w:gutter="0"/>
          <w:cols w:space="708"/>
          <w:docGrid w:linePitch="272"/>
        </w:sectPr>
      </w:pPr>
    </w:p>
    <w:p w:rsidR="00C73411" w:rsidRPr="00B66D14" w:rsidRDefault="00C73411" w:rsidP="00C73411">
      <w:pPr>
        <w:jc w:val="right"/>
      </w:pPr>
      <w:r w:rsidRPr="00B66D14">
        <w:rPr>
          <w:noProof/>
        </w:rPr>
        <w:drawing>
          <wp:inline distT="0" distB="0" distL="0" distR="0">
            <wp:extent cx="2425700" cy="3733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numPr>
          <w:ilvl w:val="0"/>
          <w:numId w:val="5"/>
        </w:numPr>
      </w:pPr>
      <w:r>
        <w:t>hőmérő</w:t>
      </w:r>
    </w:p>
    <w:p w:rsidR="00C73411" w:rsidRDefault="00C73411" w:rsidP="00C73411">
      <w:pPr>
        <w:numPr>
          <w:ilvl w:val="0"/>
          <w:numId w:val="5"/>
        </w:numPr>
      </w:pPr>
      <w:r>
        <w:t>belső világítás (modelltől és kialakítástól függően)</w:t>
      </w:r>
    </w:p>
    <w:p w:rsidR="00C73411" w:rsidRDefault="00C73411" w:rsidP="00C73411">
      <w:pPr>
        <w:numPr>
          <w:ilvl w:val="0"/>
          <w:numId w:val="5"/>
        </w:numPr>
      </w:pPr>
      <w:r>
        <w:t>vízkifolyó</w:t>
      </w:r>
    </w:p>
    <w:p w:rsidR="00C73411" w:rsidRDefault="00C73411" w:rsidP="00C73411">
      <w:pPr>
        <w:numPr>
          <w:ilvl w:val="0"/>
          <w:numId w:val="5"/>
        </w:numPr>
      </w:pPr>
      <w:r>
        <w:t>hőmérséklet szabályzó</w:t>
      </w:r>
    </w:p>
    <w:p w:rsidR="00C73411" w:rsidRDefault="00C73411" w:rsidP="00C73411">
      <w:pPr>
        <w:numPr>
          <w:ilvl w:val="0"/>
          <w:numId w:val="5"/>
        </w:numPr>
      </w:pPr>
      <w:r>
        <w:t>belső világítás bekapcsoló</w:t>
      </w:r>
    </w:p>
    <w:p w:rsidR="00C73411" w:rsidRDefault="00C73411" w:rsidP="00C73411">
      <w:pPr>
        <w:numPr>
          <w:ilvl w:val="0"/>
          <w:numId w:val="5"/>
        </w:numPr>
      </w:pPr>
      <w:r>
        <w:t>belső világítás kikapcsoló</w:t>
      </w:r>
    </w:p>
    <w:p w:rsidR="00C73411" w:rsidRDefault="00C73411" w:rsidP="00C73411">
      <w:pPr>
        <w:numPr>
          <w:ilvl w:val="0"/>
          <w:numId w:val="5"/>
        </w:numPr>
      </w:pPr>
      <w:r>
        <w:t>típustábla</w:t>
      </w:r>
    </w:p>
    <w:p w:rsidR="00C73411" w:rsidRDefault="00C73411" w:rsidP="00C73411">
      <w:pPr>
        <w:numPr>
          <w:ilvl w:val="0"/>
          <w:numId w:val="5"/>
        </w:numPr>
      </w:pPr>
      <w:r>
        <w:t>motortér szellőzőrács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  <w:sectPr w:rsidR="00C73411" w:rsidSect="00FD1CF1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4819" w:space="426"/>
            <w:col w:w="3824"/>
          </w:cols>
          <w:titlePg/>
        </w:sectPr>
      </w:pPr>
    </w:p>
    <w:p w:rsidR="00C73411" w:rsidRPr="00FD1CF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  <w:rPr>
          <w:b/>
        </w:rPr>
      </w:pPr>
    </w:p>
    <w:p w:rsidR="00C73411" w:rsidRDefault="00C73411" w:rsidP="00C73411">
      <w:pPr>
        <w:jc w:val="both"/>
        <w:rPr>
          <w:b/>
        </w:rPr>
      </w:pPr>
    </w:p>
    <w:p w:rsidR="00C73411" w:rsidRDefault="00C73411" w:rsidP="00C73411">
      <w:pPr>
        <w:jc w:val="both"/>
        <w:rPr>
          <w:b/>
        </w:rPr>
      </w:pPr>
    </w:p>
    <w:p w:rsidR="00C73411" w:rsidRPr="00FD1CF1" w:rsidRDefault="00C73411" w:rsidP="00C73411">
      <w:pPr>
        <w:jc w:val="both"/>
        <w:rPr>
          <w:b/>
        </w:rPr>
      </w:pPr>
      <w:r w:rsidRPr="00FD1CF1">
        <w:rPr>
          <w:b/>
        </w:rPr>
        <w:t>Tartozékok</w:t>
      </w:r>
    </w:p>
    <w:p w:rsidR="00C73411" w:rsidRDefault="00C73411" w:rsidP="00C73411">
      <w:pPr>
        <w:jc w:val="both"/>
        <w:sectPr w:rsidR="00C73411" w:rsidSect="00FD1CF1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jc w:val="both"/>
      </w:pPr>
      <w:r>
        <w:t>Rendelhető a készülékhez opcióként zárszerkezet, ami megaka-dályozza, hogy illetéktelenek nyúljanak a készülékbe. A zár beépítésénél az alábbiak szerint járjon el:</w:t>
      </w:r>
    </w:p>
    <w:p w:rsidR="00C73411" w:rsidRDefault="00C73411" w:rsidP="00C73411">
      <w:pPr>
        <w:numPr>
          <w:ilvl w:val="0"/>
          <w:numId w:val="4"/>
        </w:numPr>
        <w:jc w:val="both"/>
      </w:pPr>
      <w:r>
        <w:t>kialakítástól függően tolja el addig a zárnyílás takarólemezét, amíg a nyílás szabaddá válik.</w:t>
      </w:r>
    </w:p>
    <w:p w:rsidR="00C73411" w:rsidRDefault="00C73411" w:rsidP="00C73411">
      <w:pPr>
        <w:numPr>
          <w:ilvl w:val="0"/>
          <w:numId w:val="4"/>
        </w:numPr>
        <w:jc w:val="both"/>
      </w:pPr>
      <w:r>
        <w:t>Illessze a zárszerkezetet a nyílásba</w:t>
      </w:r>
    </w:p>
    <w:p w:rsidR="00C73411" w:rsidRDefault="00C73411" w:rsidP="00C73411">
      <w:pPr>
        <w:numPr>
          <w:ilvl w:val="0"/>
          <w:numId w:val="4"/>
        </w:numPr>
        <w:jc w:val="both"/>
      </w:pPr>
      <w:r>
        <w:t>Fordítsa el a kulcsot</w:t>
      </w:r>
    </w:p>
    <w:p w:rsidR="00C73411" w:rsidRDefault="00C73411" w:rsidP="00C73411">
      <w:pPr>
        <w:numPr>
          <w:ilvl w:val="0"/>
          <w:numId w:val="4"/>
        </w:numPr>
        <w:jc w:val="both"/>
      </w:pPr>
      <w:r>
        <w:t>Húzza ki a kulcsot</w:t>
      </w:r>
    </w:p>
    <w:p w:rsidR="00C73411" w:rsidRPr="00B66D14" w:rsidRDefault="00C73411" w:rsidP="00C73411">
      <w:pPr>
        <w:jc w:val="center"/>
        <w:sectPr w:rsidR="00C73411" w:rsidRPr="00B66D14" w:rsidSect="008B02FC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6237" w:space="281"/>
            <w:col w:w="2551"/>
          </w:cols>
          <w:titlePg/>
        </w:sectPr>
      </w:pPr>
      <w:r w:rsidRPr="00B66D14">
        <w:rPr>
          <w:noProof/>
        </w:rPr>
        <w:drawing>
          <wp:inline distT="0" distB="0" distL="0" distR="0">
            <wp:extent cx="1092200" cy="1600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Pr="003F2B4D" w:rsidRDefault="00C73411" w:rsidP="00C73411">
      <w:pPr>
        <w:jc w:val="both"/>
        <w:rPr>
          <w:b/>
        </w:rPr>
      </w:pPr>
      <w:r w:rsidRPr="003F2B4D">
        <w:rPr>
          <w:b/>
        </w:rPr>
        <w:t>Kosarak</w:t>
      </w:r>
    </w:p>
    <w:p w:rsidR="00C73411" w:rsidRDefault="00C73411" w:rsidP="00C73411">
      <w:pPr>
        <w:jc w:val="both"/>
      </w:pPr>
      <w:r>
        <w:t>Rendelhető a készülékhez opcióként belógatható kosár.</w:t>
      </w:r>
    </w:p>
    <w:p w:rsidR="00C73411" w:rsidRPr="003F2B4D" w:rsidRDefault="00C73411" w:rsidP="00C73411">
      <w:pPr>
        <w:jc w:val="both"/>
        <w:rPr>
          <w:b/>
        </w:rPr>
      </w:pPr>
      <w:r w:rsidRPr="003F2B4D">
        <w:rPr>
          <w:b/>
        </w:rPr>
        <w:t>Figyelem: túlterhelésveszély! A kos</w:t>
      </w:r>
      <w:r>
        <w:rPr>
          <w:b/>
        </w:rPr>
        <w:t xml:space="preserve">arak maximális terhelhetősége </w:t>
      </w:r>
      <w:smartTag w:uri="urn:schemas-microsoft-com:office:smarttags" w:element="metricconverter">
        <w:smartTagPr>
          <w:attr w:name="ProductID" w:val="24 kg"/>
        </w:smartTagPr>
        <w:r>
          <w:rPr>
            <w:b/>
          </w:rPr>
          <w:t xml:space="preserve">24 </w:t>
        </w:r>
        <w:r w:rsidRPr="003F2B4D">
          <w:rPr>
            <w:b/>
          </w:rPr>
          <w:t>kg</w:t>
        </w:r>
      </w:smartTag>
      <w:r w:rsidRPr="003F2B4D">
        <w:rPr>
          <w:b/>
        </w:rPr>
        <w:t xml:space="preserve"> / kosár.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66210C" w:rsidRDefault="00C73411" w:rsidP="00C734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Pr="0066210C">
        <w:rPr>
          <w:b/>
          <w:sz w:val="24"/>
          <w:szCs w:val="24"/>
          <w:u w:val="single"/>
        </w:rPr>
        <w:lastRenderedPageBreak/>
        <w:t>Üzembe helyezés</w:t>
      </w:r>
    </w:p>
    <w:p w:rsidR="00C73411" w:rsidRDefault="00C73411" w:rsidP="00C73411">
      <w:pPr>
        <w:jc w:val="both"/>
      </w:pPr>
    </w:p>
    <w:p w:rsidR="00C73411" w:rsidRPr="001601DC" w:rsidRDefault="00C73411" w:rsidP="00C73411">
      <w:pPr>
        <w:jc w:val="both"/>
        <w:rPr>
          <w:b/>
        </w:rPr>
      </w:pPr>
      <w:r w:rsidRPr="001601DC">
        <w:rPr>
          <w:b/>
        </w:rPr>
        <w:t>Kicsomagolás</w:t>
      </w:r>
    </w:p>
    <w:p w:rsidR="00C73411" w:rsidRDefault="00C73411" w:rsidP="00C73411">
      <w:pPr>
        <w:jc w:val="both"/>
      </w:pPr>
      <w:r w:rsidRPr="001601DC">
        <w:rPr>
          <w:u w:val="single"/>
        </w:rPr>
        <w:t>Figyelem:</w:t>
      </w:r>
      <w:r>
        <w:t xml:space="preserve"> A csomagolóanyagok és fóliák fulladásveszélyt jelentenek. Ne engedjen gyerekeket a csomagolóanyagokkal játszani.</w:t>
      </w:r>
    </w:p>
    <w:p w:rsidR="00C73411" w:rsidRDefault="00C73411" w:rsidP="00C73411">
      <w:pPr>
        <w:jc w:val="both"/>
      </w:pPr>
      <w:r>
        <w:t>Vigye a csomagolóanyagokat a legközelebbi hivatalos gyűjtőhelyre, ahol a különböző anyagokat újra felhasználják.</w:t>
      </w:r>
    </w:p>
    <w:p w:rsidR="00C73411" w:rsidRDefault="00C73411" w:rsidP="00C73411">
      <w:pPr>
        <w:jc w:val="both"/>
      </w:pPr>
      <w:r>
        <w:t>Az első üzembe helyezés előtt tisztítsa ki a készüléket (lásd „Tisztítás”)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1601DC" w:rsidRDefault="00C73411" w:rsidP="00C73411">
      <w:pPr>
        <w:jc w:val="both"/>
        <w:rPr>
          <w:b/>
        </w:rPr>
      </w:pPr>
      <w:r w:rsidRPr="001601DC">
        <w:rPr>
          <w:b/>
        </w:rPr>
        <w:t>Felállítás</w:t>
      </w:r>
    </w:p>
    <w:p w:rsidR="00C73411" w:rsidRDefault="00C73411" w:rsidP="00C73411">
      <w:pPr>
        <w:jc w:val="both"/>
      </w:pPr>
      <w:r w:rsidRPr="001601DC">
        <w:rPr>
          <w:u w:val="single"/>
        </w:rPr>
        <w:t>Figyelem</w:t>
      </w:r>
      <w:r>
        <w:t xml:space="preserve">: Az EN 378 előírás szerint a helyiség mérete R600a/R290 hűtőközeg esetén min.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>
          <w:rPr>
            <w:vertAlign w:val="superscript"/>
          </w:rPr>
          <w:t>3</w:t>
        </w:r>
      </w:smartTag>
      <w:r>
        <w:t xml:space="preserve"> / </w:t>
      </w:r>
      <w:smartTag w:uri="urn:schemas-microsoft-com:office:smarttags" w:element="metricconverter">
        <w:smartTagPr>
          <w:attr w:name="ProductID" w:val="8 g"/>
        </w:smartTagPr>
        <w:r>
          <w:t>8 g</w:t>
        </w:r>
      </w:smartTag>
      <w:r>
        <w:t xml:space="preserve"> hűtőközeg legyen, mert ezáltal a hűtőkör kilyukadása esetén sem keletkezi gyúlékony mennyiségű gáz-levegő keverék a helyiségben.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  <w:sectPr w:rsidR="00C73411" w:rsidSect="00FD1CF1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jc w:val="both"/>
      </w:pPr>
      <w:r>
        <w:t>A készülék felállításánál az alábbiakra ügyeljen: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Ellenőrizze, hogy a fenti követelménynek megfeleljen a helyiség mérete a hűtőközeg mennyiségéhez. A hűtőközeg mennyiségét a készülék típustáblájáról olvashatja le.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A felállítási hely kiválasztásánál kerülje a direkt napsugárzást, tűzhely, fűtés és hasonló hőkibocsátók közelségét.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A talaj legyen sima és vízszintes a felállítási helyen.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A hűtőláda alsó széle és a talaj közötti hézagot tilos lefedni, mert a hűtőgépnek szellőzésre van szüksége.</w:t>
      </w:r>
    </w:p>
    <w:p w:rsidR="00C73411" w:rsidRDefault="00C73411" w:rsidP="00C73411">
      <w:pPr>
        <w:pStyle w:val="Francia"/>
        <w:numPr>
          <w:ilvl w:val="0"/>
          <w:numId w:val="2"/>
        </w:numPr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 xml:space="preserve">A hűtőrács és a fal távolsága min. </w:t>
      </w:r>
      <w:smartTag w:uri="urn:schemas-microsoft-com:office:smarttags" w:element="metricconverter">
        <w:smartTagPr>
          <w:attr w:name="ProductID" w:val="50 mm"/>
        </w:smartTagPr>
        <w:r>
          <w:rPr>
            <w:rFonts w:ascii="Arial" w:hAnsi="Arial"/>
            <w:sz w:val="20"/>
            <w:lang w:val="hu-HU"/>
          </w:rPr>
          <w:t>50 mm</w:t>
        </w:r>
      </w:smartTag>
      <w:r>
        <w:rPr>
          <w:rFonts w:ascii="Arial" w:hAnsi="Arial"/>
          <w:sz w:val="20"/>
          <w:lang w:val="hu-HU"/>
        </w:rPr>
        <w:t xml:space="preserve"> legyen. Ezt a távolságot mindenképpen tartsa meg és a szellőző nyílásokat ne fedje be.</w:t>
      </w:r>
    </w:p>
    <w:p w:rsidR="00C73411" w:rsidRPr="008B02FC" w:rsidRDefault="00C73411" w:rsidP="00C73411">
      <w:pPr>
        <w:numPr>
          <w:ilvl w:val="0"/>
          <w:numId w:val="2"/>
        </w:numPr>
        <w:jc w:val="both"/>
        <w:rPr>
          <w:rFonts w:cs="Arial"/>
          <w:b/>
        </w:rPr>
      </w:pPr>
      <w:r>
        <w:t xml:space="preserve">A minimális távolság a készülék körül </w:t>
      </w:r>
      <w:smartTag w:uri="urn:schemas-microsoft-com:office:smarttags" w:element="metricconverter">
        <w:smartTagPr>
          <w:attr w:name="ProductID" w:val="20 mm"/>
        </w:smartTagPr>
        <w:r>
          <w:t>20 mm</w:t>
        </w:r>
      </w:smartTag>
      <w:r>
        <w:t xml:space="preserve"> legyen, hogy a megfelelő hőleadást biztosítani </w:t>
      </w:r>
      <w:r w:rsidRPr="008B02FC">
        <w:rPr>
          <w:rFonts w:cs="Arial"/>
        </w:rPr>
        <w:t xml:space="preserve">lehessen </w:t>
      </w:r>
    </w:p>
    <w:p w:rsidR="00C73411" w:rsidRPr="008B02FC" w:rsidRDefault="00C73411" w:rsidP="00C73411">
      <w:pPr>
        <w:numPr>
          <w:ilvl w:val="0"/>
          <w:numId w:val="2"/>
        </w:numPr>
        <w:jc w:val="both"/>
        <w:rPr>
          <w:rFonts w:cs="Arial"/>
          <w:b/>
        </w:rPr>
      </w:pPr>
      <w:r w:rsidRPr="008B02FC">
        <w:rPr>
          <w:rFonts w:cs="Arial"/>
        </w:rPr>
        <w:t xml:space="preserve">Ügyeljen arra, hogy a szellőzőrács </w:t>
      </w:r>
      <w:r>
        <w:rPr>
          <w:rFonts w:cs="Arial"/>
        </w:rPr>
        <w:t>n</w:t>
      </w:r>
      <w:r w:rsidRPr="008B02FC">
        <w:rPr>
          <w:rFonts w:cs="Arial"/>
        </w:rPr>
        <w:t>e koszolódjon el és ne kerüljön bele idegen tárgy.</w:t>
      </w:r>
    </w:p>
    <w:p w:rsidR="00C73411" w:rsidRPr="008B02FC" w:rsidRDefault="00C73411" w:rsidP="00C73411">
      <w:pPr>
        <w:pStyle w:val="Francia"/>
        <w:numPr>
          <w:ilvl w:val="0"/>
          <w:numId w:val="2"/>
        </w:numPr>
        <w:rPr>
          <w:rFonts w:ascii="Arial" w:hAnsi="Arial" w:cs="Arial"/>
          <w:sz w:val="20"/>
        </w:rPr>
      </w:pPr>
      <w:r w:rsidRPr="008B02FC">
        <w:rPr>
          <w:rFonts w:ascii="Arial" w:hAnsi="Arial" w:cs="Arial"/>
          <w:sz w:val="20"/>
        </w:rPr>
        <w:t>Ne rakjon a készülék tetejére tárgyakat, eszközöket.</w:t>
      </w:r>
    </w:p>
    <w:p w:rsidR="00C73411" w:rsidRPr="00B66D14" w:rsidRDefault="00C73411" w:rsidP="00C73411">
      <w:pPr>
        <w:jc w:val="both"/>
        <w:sectPr w:rsidR="00C73411" w:rsidRPr="00B66D14" w:rsidSect="008B02FC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6237" w:space="281"/>
            <w:col w:w="2551"/>
          </w:cols>
          <w:titlePg/>
        </w:sectPr>
      </w:pPr>
      <w:r w:rsidRPr="00B66D14">
        <w:rPr>
          <w:noProof/>
        </w:rPr>
        <w:drawing>
          <wp:inline distT="0" distB="0" distL="0" distR="0">
            <wp:extent cx="1606550" cy="1784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8B02FC" w:rsidRDefault="00C73411" w:rsidP="00C73411">
      <w:pPr>
        <w:jc w:val="both"/>
      </w:pPr>
    </w:p>
    <w:p w:rsidR="00C73411" w:rsidRPr="0066210C" w:rsidRDefault="00C73411" w:rsidP="00C73411">
      <w:pPr>
        <w:jc w:val="both"/>
        <w:rPr>
          <w:b/>
          <w:sz w:val="24"/>
          <w:szCs w:val="24"/>
        </w:rPr>
      </w:pPr>
      <w:r w:rsidRPr="0066210C">
        <w:rPr>
          <w:b/>
          <w:sz w:val="24"/>
          <w:szCs w:val="24"/>
          <w:u w:val="single"/>
        </w:rPr>
        <w:t>Elektromos csatlakoztatás</w:t>
      </w:r>
    </w:p>
    <w:p w:rsidR="00C73411" w:rsidRDefault="00C73411" w:rsidP="00C73411">
      <w:pPr>
        <w:ind w:left="284" w:hanging="284"/>
        <w:jc w:val="both"/>
      </w:pPr>
    </w:p>
    <w:p w:rsidR="00C73411" w:rsidRDefault="00C73411" w:rsidP="00C73411">
      <w:pPr>
        <w:jc w:val="both"/>
      </w:pPr>
      <w:r w:rsidRPr="00F14DBD">
        <w:rPr>
          <w:u w:val="single"/>
        </w:rPr>
        <w:t>Figyelem:</w:t>
      </w:r>
      <w:r>
        <w:t xml:space="preserve"> A felállítási helyen lévő áramfajtát (váltakozó áram) és feszültséget egyeztetni kell a típustábla adataival. </w:t>
      </w:r>
    </w:p>
    <w:p w:rsidR="00C73411" w:rsidRDefault="00C73411" w:rsidP="00C73411">
      <w:pPr>
        <w:jc w:val="both"/>
        <w:sectPr w:rsidR="00C73411" w:rsidSect="00FD1CF1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jc w:val="both"/>
      </w:pPr>
      <w:r>
        <w:t>A csatlakoztatáshoz szükséges egy előírás szerinti földeléssel és biztosítékkal ellátott csatlakozóaljzat. A konnektor a készülék mellett könnyen elérhető helyen legyen.</w:t>
      </w:r>
    </w:p>
    <w:p w:rsidR="00C73411" w:rsidRDefault="00C73411" w:rsidP="00C73411">
      <w:pPr>
        <w:jc w:val="both"/>
      </w:pPr>
      <w:r>
        <w:t>A csatlakoztatáshoz ne használjon hosszabbítót vagy elosztót, mert az károsíthatja a készülék elektronikáját.</w:t>
      </w:r>
    </w:p>
    <w:p w:rsidR="00C73411" w:rsidRDefault="00C73411" w:rsidP="00C73411">
      <w:pPr>
        <w:jc w:val="both"/>
      </w:pPr>
      <w:r>
        <w:t xml:space="preserve">A szállítást követően kb. 2-3 óra várakozás után - mely a kifogástalan működést szolgálja – szabad a készüléket az előírás szerinti földelt konnektorhoz csatlakoztatni. </w:t>
      </w:r>
    </w:p>
    <w:p w:rsidR="00C73411" w:rsidRDefault="00C73411" w:rsidP="00C73411">
      <w:pPr>
        <w:jc w:val="both"/>
        <w:sectPr w:rsidR="00C73411" w:rsidSect="00C74959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6237" w:space="281"/>
            <w:col w:w="2551"/>
          </w:cols>
          <w:titlePg/>
        </w:sectPr>
      </w:pPr>
      <w:r w:rsidRPr="00C74959">
        <w:rPr>
          <w:noProof/>
        </w:rPr>
        <w:drawing>
          <wp:inline distT="0" distB="0" distL="0" distR="0">
            <wp:extent cx="965200" cy="7302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Pr="00C74959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F40A09" w:rsidRDefault="00C73411" w:rsidP="00C734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br w:type="page"/>
      </w:r>
      <w:r>
        <w:rPr>
          <w:b/>
          <w:sz w:val="22"/>
          <w:szCs w:val="22"/>
          <w:u w:val="single"/>
        </w:rPr>
        <w:lastRenderedPageBreak/>
        <w:t>Készülék be</w:t>
      </w:r>
      <w:r w:rsidRPr="00F40A09">
        <w:rPr>
          <w:b/>
          <w:sz w:val="22"/>
          <w:szCs w:val="22"/>
          <w:u w:val="single"/>
        </w:rPr>
        <w:t>kapcsolása</w:t>
      </w:r>
    </w:p>
    <w:p w:rsidR="00C73411" w:rsidRPr="00AB1325" w:rsidRDefault="00C73411" w:rsidP="00C73411">
      <w:pPr>
        <w:jc w:val="both"/>
      </w:pPr>
    </w:p>
    <w:p w:rsidR="00C73411" w:rsidRDefault="00C73411" w:rsidP="00C73411">
      <w:pPr>
        <w:jc w:val="both"/>
      </w:pPr>
      <w:r w:rsidRPr="00AB1325">
        <w:t xml:space="preserve">Az áru behelyezése előtt kb. </w:t>
      </w:r>
      <w:r>
        <w:t>6</w:t>
      </w:r>
      <w:r w:rsidRPr="00AB1325">
        <w:t xml:space="preserve"> órával helyezze üzembe a készüléket.</w:t>
      </w:r>
      <w:r>
        <w:t xml:space="preserve"> </w:t>
      </w:r>
      <w:r w:rsidRPr="00AB1325">
        <w:t xml:space="preserve">A készülék gyárilag bekapcsolt állapotban kerül kiszállításra. 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 xml:space="preserve">Csatlakoztassa a készüléket az </w:t>
      </w:r>
      <w:r w:rsidRPr="00AB1325">
        <w:t xml:space="preserve">előírás szerinti </w:t>
      </w:r>
      <w:r>
        <w:t xml:space="preserve">földeléssel ellátott </w:t>
      </w:r>
      <w:r w:rsidRPr="00AB1325">
        <w:t>konnektor</w:t>
      </w:r>
      <w:r>
        <w:t xml:space="preserve">ba </w:t>
      </w:r>
    </w:p>
    <w:p w:rsidR="00C73411" w:rsidRPr="00AB1325" w:rsidRDefault="00C73411" w:rsidP="00C73411">
      <w:pPr>
        <w:numPr>
          <w:ilvl w:val="0"/>
          <w:numId w:val="2"/>
        </w:numPr>
        <w:jc w:val="both"/>
      </w:pPr>
      <w:r>
        <w:t>Állítsa be a kívánt hőmérsékletet (lásd „Hőmérséklet beállítás”)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  <w:r w:rsidRPr="00F302F5">
        <w:rPr>
          <w:u w:val="single"/>
        </w:rPr>
        <w:t>Figyelem:</w:t>
      </w:r>
      <w:r>
        <w:t xml:space="preserve"> ügyeljen a helyiség megfelelő hőmérsékletére, mert a készülék klímaosztályának nem megfelelő hőmérsékleten történő üzemeltetés károsíthatja a készüléket, ill. nem megfelelő hűtési teljesítményt eredményezhet. Ellenőrizze a készülék klímaosztály adatait a „Technikai adatok” résznél.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66210C" w:rsidRDefault="00C73411" w:rsidP="00C73411">
      <w:pPr>
        <w:jc w:val="both"/>
        <w:rPr>
          <w:b/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t>Készülék használata</w:t>
      </w:r>
    </w:p>
    <w:p w:rsidR="00C73411" w:rsidRDefault="00C73411" w:rsidP="00C73411">
      <w:pPr>
        <w:jc w:val="both"/>
      </w:pPr>
    </w:p>
    <w:p w:rsidR="00C73411" w:rsidRPr="00F302F5" w:rsidRDefault="00C73411" w:rsidP="00C73411">
      <w:pPr>
        <w:jc w:val="both"/>
        <w:rPr>
          <w:b/>
        </w:rPr>
      </w:pPr>
      <w:r w:rsidRPr="00F302F5">
        <w:rPr>
          <w:b/>
        </w:rPr>
        <w:t>Belső világítás ki/bekapcsolása</w:t>
      </w:r>
    </w:p>
    <w:p w:rsidR="00C73411" w:rsidRDefault="00C73411" w:rsidP="00C73411">
      <w:pPr>
        <w:jc w:val="both"/>
        <w:rPr>
          <w:u w:val="single"/>
        </w:rPr>
        <w:sectPr w:rsidR="00C73411" w:rsidSect="005D033F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jc w:val="both"/>
      </w:pPr>
      <w:r w:rsidRPr="00F302F5">
        <w:rPr>
          <w:u w:val="single"/>
        </w:rPr>
        <w:t>Figyelem:</w:t>
      </w:r>
      <w:r>
        <w:t xml:space="preserve"> a készülék belső világítása nagy fényerejű, ami károsíthatja a szemet! Ne távolítsa el a világítás burkolatát és optikai lencsével ne nézzen a világításba!</w:t>
      </w:r>
    </w:p>
    <w:p w:rsidR="00C73411" w:rsidRDefault="00C73411" w:rsidP="00C73411">
      <w:pPr>
        <w:jc w:val="both"/>
      </w:pP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 xml:space="preserve">.A LED világítás intenzitása az 1/1M lézerosztálynak felel meg. </w:t>
      </w: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>A belső világítás kapcsolója a motortér szellőzőrácsa mögött található.</w:t>
      </w:r>
    </w:p>
    <w:p w:rsidR="00C73411" w:rsidRDefault="00C73411" w:rsidP="00C73411">
      <w:pPr>
        <w:pStyle w:val="Francia"/>
        <w:numPr>
          <w:ilvl w:val="0"/>
          <w:numId w:val="2"/>
        </w:numPr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>bekapcsoláshoz nyomja meg a bal oldali nyílásban lévő gombot</w:t>
      </w:r>
    </w:p>
    <w:p w:rsidR="00C73411" w:rsidRDefault="00C73411" w:rsidP="00C73411">
      <w:pPr>
        <w:pStyle w:val="Francia"/>
        <w:numPr>
          <w:ilvl w:val="0"/>
          <w:numId w:val="2"/>
        </w:numPr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>kikapcsoláshoz nyomja meg a jobb oldali nyílásban lévő gombot</w:t>
      </w:r>
    </w:p>
    <w:p w:rsidR="00C73411" w:rsidRPr="007916E6" w:rsidRDefault="00C73411" w:rsidP="00C73411">
      <w:pPr>
        <w:pStyle w:val="Francia"/>
        <w:rPr>
          <w:rFonts w:ascii="Arial" w:hAnsi="Arial"/>
          <w:sz w:val="20"/>
          <w:lang w:val="hu-HU"/>
        </w:rPr>
        <w:sectPr w:rsidR="00C73411" w:rsidRPr="007916E6" w:rsidSect="000D0A3A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5810" w:space="708"/>
            <w:col w:w="2551"/>
          </w:cols>
          <w:titlePg/>
        </w:sectPr>
      </w:pPr>
      <w:r w:rsidRPr="007916E6">
        <w:rPr>
          <w:rFonts w:ascii="Arial" w:hAnsi="Arial"/>
          <w:noProof/>
          <w:sz w:val="20"/>
          <w:lang w:val="hu-HU"/>
        </w:rPr>
        <w:drawing>
          <wp:inline distT="0" distB="0" distL="0" distR="0">
            <wp:extent cx="1301750" cy="1816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</w:p>
    <w:p w:rsidR="00C73411" w:rsidRDefault="00C73411" w:rsidP="00C73411">
      <w:pPr>
        <w:pStyle w:val="Francia"/>
        <w:ind w:firstLine="60"/>
        <w:rPr>
          <w:rFonts w:ascii="Arial" w:hAnsi="Arial"/>
          <w:sz w:val="20"/>
          <w:lang w:val="hu-HU"/>
        </w:rPr>
      </w:pPr>
    </w:p>
    <w:p w:rsidR="00C73411" w:rsidRDefault="00C73411" w:rsidP="00C73411">
      <w:pPr>
        <w:pStyle w:val="Francia"/>
        <w:ind w:firstLine="60"/>
        <w:rPr>
          <w:rFonts w:ascii="Arial" w:hAnsi="Arial"/>
          <w:sz w:val="20"/>
          <w:lang w:val="hu-HU"/>
        </w:rPr>
      </w:pPr>
    </w:p>
    <w:p w:rsidR="00C73411" w:rsidRPr="00F302F5" w:rsidRDefault="00C73411" w:rsidP="00C73411">
      <w:pPr>
        <w:pStyle w:val="Francia"/>
        <w:rPr>
          <w:rFonts w:ascii="Arial" w:hAnsi="Arial"/>
          <w:b/>
          <w:sz w:val="20"/>
          <w:lang w:val="hu-HU"/>
        </w:rPr>
      </w:pPr>
      <w:r w:rsidRPr="00F302F5">
        <w:rPr>
          <w:rFonts w:ascii="Arial" w:hAnsi="Arial"/>
          <w:b/>
          <w:sz w:val="20"/>
          <w:lang w:val="hu-HU"/>
        </w:rPr>
        <w:t>Maximális töltési magasság</w:t>
      </w: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  <w:sectPr w:rsidR="00C73411" w:rsidSect="005D033F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 xml:space="preserve">A készülék belső terében a </w:t>
      </w:r>
      <w:r w:rsidRPr="00F302F5">
        <w:rPr>
          <w:rFonts w:ascii="Arial" w:hAnsi="Arial"/>
          <w:noProof/>
          <w:sz w:val="20"/>
          <w:lang w:val="hu-HU"/>
        </w:rPr>
        <w:drawing>
          <wp:inline distT="0" distB="0" distL="0" distR="0">
            <wp:extent cx="755650" cy="1016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val="hu-HU"/>
        </w:rPr>
        <w:t xml:space="preserve"> jelzés mutatja, milyen maximális magasságig szabad az árut tölteni.</w:t>
      </w:r>
    </w:p>
    <w:p w:rsidR="00C73411" w:rsidRPr="007916E6" w:rsidRDefault="00C73411" w:rsidP="00C73411">
      <w:pPr>
        <w:pStyle w:val="Francia"/>
        <w:rPr>
          <w:rFonts w:ascii="Arial" w:hAnsi="Arial"/>
          <w:sz w:val="20"/>
          <w:lang w:val="hu-HU"/>
        </w:rPr>
        <w:sectPr w:rsidR="00C73411" w:rsidRPr="007916E6" w:rsidSect="00F302F5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6237" w:space="281"/>
            <w:col w:w="2551"/>
          </w:cols>
          <w:titlePg/>
        </w:sectPr>
      </w:pPr>
      <w:r w:rsidRPr="007916E6">
        <w:rPr>
          <w:rFonts w:ascii="Arial" w:hAnsi="Arial"/>
          <w:noProof/>
          <w:sz w:val="20"/>
          <w:lang w:val="hu-HU"/>
        </w:rPr>
        <w:drawing>
          <wp:inline distT="0" distB="0" distL="0" distR="0">
            <wp:extent cx="1136650" cy="14224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Pr="00F302F5" w:rsidRDefault="00C73411" w:rsidP="00C73411">
      <w:pPr>
        <w:pStyle w:val="Francia"/>
        <w:rPr>
          <w:rFonts w:ascii="Arial" w:hAnsi="Arial"/>
          <w:sz w:val="20"/>
          <w:lang w:val="hu-HU"/>
        </w:rPr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E526A3" w:rsidRDefault="00C73411" w:rsidP="00C73411">
      <w:pPr>
        <w:jc w:val="both"/>
        <w:rPr>
          <w:b/>
        </w:rPr>
      </w:pPr>
      <w:r w:rsidRPr="00E526A3">
        <w:rPr>
          <w:b/>
        </w:rPr>
        <w:t>Hőmérséklet beállítása</w:t>
      </w:r>
    </w:p>
    <w:p w:rsidR="00C73411" w:rsidRDefault="00C73411" w:rsidP="00C73411">
      <w:pPr>
        <w:jc w:val="both"/>
        <w:sectPr w:rsidR="00C73411" w:rsidSect="005D033F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jc w:val="both"/>
      </w:pPr>
      <w:r>
        <w:t xml:space="preserve">A hőmérséklet beállítása a szabályozógombbal fokozatmentesen állítható. </w:t>
      </w:r>
    </w:p>
    <w:p w:rsidR="00C73411" w:rsidRDefault="00C73411" w:rsidP="00C73411">
      <w:pPr>
        <w:jc w:val="both"/>
      </w:pPr>
      <w:r>
        <w:t>A legalacsonyabb fokozat a 3 (***) jelzés.</w:t>
      </w:r>
    </w:p>
    <w:p w:rsidR="00C73411" w:rsidRDefault="00C73411" w:rsidP="00C73411">
      <w:pPr>
        <w:jc w:val="both"/>
      </w:pPr>
      <w:r>
        <w:t>A beállításhoz a motortér szellőzőrácsánál található szabályozógombot egy normál csavarhúzóval tekerje a kívánt fokozatra * és *** között.</w:t>
      </w:r>
    </w:p>
    <w:p w:rsidR="00C73411" w:rsidRPr="00AB1325" w:rsidRDefault="00C73411" w:rsidP="00C73411">
      <w:pPr>
        <w:jc w:val="both"/>
      </w:pPr>
      <w:r>
        <w:t>(Az élelmiszerek hosszabb idejű tárolásához min. -18</w:t>
      </w:r>
      <w:r>
        <w:rPr>
          <w:vertAlign w:val="superscript"/>
        </w:rPr>
        <w:t>o</w:t>
      </w:r>
      <w:r>
        <w:t>C hűtés szükséges.)</w:t>
      </w:r>
    </w:p>
    <w:p w:rsidR="00C73411" w:rsidRPr="007916E6" w:rsidRDefault="00C73411" w:rsidP="00C73411">
      <w:pPr>
        <w:jc w:val="center"/>
        <w:sectPr w:rsidR="00C73411" w:rsidRPr="007916E6" w:rsidSect="00210DEB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6237" w:space="281"/>
            <w:col w:w="2551"/>
          </w:cols>
          <w:titlePg/>
        </w:sectPr>
      </w:pPr>
      <w:r w:rsidRPr="007916E6">
        <w:rPr>
          <w:noProof/>
        </w:rPr>
        <w:drawing>
          <wp:inline distT="0" distB="0" distL="0" distR="0">
            <wp:extent cx="1092200" cy="171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jc w:val="both"/>
      </w:pPr>
    </w:p>
    <w:p w:rsidR="00C73411" w:rsidRPr="0066210C" w:rsidRDefault="00C73411" w:rsidP="00C73411">
      <w:pPr>
        <w:jc w:val="both"/>
        <w:rPr>
          <w:b/>
          <w:sz w:val="24"/>
          <w:szCs w:val="24"/>
        </w:rPr>
      </w:pPr>
      <w:r w:rsidRPr="0066210C">
        <w:rPr>
          <w:b/>
          <w:sz w:val="24"/>
          <w:szCs w:val="24"/>
          <w:u w:val="single"/>
        </w:rPr>
        <w:t>Üzemen kívül helyezés</w:t>
      </w:r>
    </w:p>
    <w:p w:rsidR="00C73411" w:rsidRDefault="00C73411" w:rsidP="00C73411">
      <w:pPr>
        <w:jc w:val="both"/>
      </w:pPr>
    </w:p>
    <w:p w:rsidR="00C73411" w:rsidRPr="000D0A3A" w:rsidRDefault="00C73411" w:rsidP="00C73411">
      <w:pPr>
        <w:jc w:val="both"/>
        <w:rPr>
          <w:b/>
        </w:rPr>
      </w:pPr>
      <w:r w:rsidRPr="000D0A3A">
        <w:rPr>
          <w:b/>
        </w:rPr>
        <w:t>Kikapcsolás</w:t>
      </w:r>
    </w:p>
    <w:p w:rsidR="00C73411" w:rsidRDefault="00C73411" w:rsidP="00C73411">
      <w:pPr>
        <w:numPr>
          <w:ilvl w:val="0"/>
          <w:numId w:val="2"/>
        </w:numPr>
        <w:jc w:val="both"/>
        <w:sectPr w:rsidR="00C73411" w:rsidSect="005D033F">
          <w:headerReference w:type="default" r:id="rId20"/>
          <w:footerReference w:type="default" r:id="rId21"/>
          <w:type w:val="continuous"/>
          <w:pgSz w:w="11906" w:h="16838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numPr>
          <w:ilvl w:val="0"/>
          <w:numId w:val="2"/>
        </w:numPr>
        <w:jc w:val="both"/>
      </w:pPr>
      <w:r>
        <w:t>Húzza ki a csatlakozódugó vagy tekerje a hőmérsékletszabályozó gombot óramutató járásirányával ellentétesen, amíg kattan a kikapcsolt állapotnál</w:t>
      </w:r>
    </w:p>
    <w:p w:rsidR="00C73411" w:rsidRDefault="00C73411" w:rsidP="00C73411">
      <w:pPr>
        <w:jc w:val="both"/>
      </w:pPr>
      <w:r>
        <w:t>Figyelem: a hőmérsékletszabályozó letekerésével nincs áramtalanítva a készülék!</w:t>
      </w:r>
    </w:p>
    <w:p w:rsidR="00C73411" w:rsidRDefault="00C73411" w:rsidP="00C73411">
      <w:pPr>
        <w:jc w:val="center"/>
        <w:sectPr w:rsidR="00C73411" w:rsidSect="009D4BF2">
          <w:type w:val="continuous"/>
          <w:pgSz w:w="11906" w:h="16838"/>
          <w:pgMar w:top="1418" w:right="1418" w:bottom="1418" w:left="1418" w:header="708" w:footer="708" w:gutter="0"/>
          <w:cols w:num="2" w:space="708" w:equalWidth="0">
            <w:col w:w="6237" w:space="707"/>
            <w:col w:w="2125"/>
          </w:cols>
          <w:titlePg/>
        </w:sectPr>
      </w:pPr>
      <w:r w:rsidRPr="009D4BF2">
        <w:rPr>
          <w:noProof/>
        </w:rPr>
        <w:drawing>
          <wp:inline distT="0" distB="0" distL="0" distR="0">
            <wp:extent cx="939800" cy="63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Pr="009D4BF2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0D0A3A" w:rsidRDefault="00C73411" w:rsidP="00C73411">
      <w:pPr>
        <w:jc w:val="both"/>
        <w:rPr>
          <w:b/>
        </w:rPr>
      </w:pPr>
      <w:r w:rsidRPr="000D0A3A">
        <w:rPr>
          <w:b/>
        </w:rPr>
        <w:t>Hosszabb idejű leállításnál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kapcsolja ki a készüléket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húzza ki a csatlakozó dugót vagy oldja ki a hozzá tartozó biztosítékot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tisztítsa ki a készüléket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törölje alaposan szárazra kívül és belül is</w:t>
      </w:r>
    </w:p>
    <w:p w:rsidR="00C73411" w:rsidRDefault="00C73411" w:rsidP="00C73411">
      <w:pPr>
        <w:jc w:val="both"/>
      </w:pPr>
      <w:r>
        <w:t>Figyelem: hosszabb idejű leállításnál hagyja nyitva a készülék fedelét a szagképződés elkerülése érdekében.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hagyja nyitva a tetőt és biztosítsa, hogy ne is lehessen teljesen becsukni</w:t>
      </w:r>
    </w:p>
    <w:p w:rsidR="00C73411" w:rsidRDefault="00C73411" w:rsidP="00C73411">
      <w:pPr>
        <w:numPr>
          <w:ilvl w:val="0"/>
          <w:numId w:val="2"/>
        </w:numPr>
        <w:jc w:val="both"/>
      </w:pPr>
      <w:r>
        <w:t>biztosítson megfelelő környezetet a készülék hosszabb idejű tárolásához (lásd később)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66210C" w:rsidRDefault="00C73411" w:rsidP="00C73411">
      <w:pPr>
        <w:rPr>
          <w:b/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t>Meghibásodás</w:t>
      </w:r>
    </w:p>
    <w:p w:rsidR="00C73411" w:rsidRDefault="00C73411" w:rsidP="00C73411"/>
    <w:p w:rsidR="00C73411" w:rsidRDefault="00C73411" w:rsidP="00C73411">
      <w:r>
        <w:t xml:space="preserve">A készülék tervezésénél és előállításánál a gyártó a meghibásodások elkerülésére és a hosszú élettartamra törekedett. Ha ennek ellenére az üzemeltetés során meghibásodás fordulna elő, forduljon a szakszervizhez. </w:t>
      </w:r>
    </w:p>
    <w:p w:rsidR="00C73411" w:rsidRDefault="00C73411" w:rsidP="00C73411">
      <w:r>
        <w:t>Vizsgálja meg előtte, hogy a meghibásodás nem vezethető-e vissza üzemeltetési hibákra.</w:t>
      </w:r>
    </w:p>
    <w:p w:rsidR="00C73411" w:rsidRDefault="00C73411" w:rsidP="00C73411">
      <w:r>
        <w:t>A következő hibákat a lehetséges okok vizsgálata után maga tudja elhárítani:</w:t>
      </w:r>
    </w:p>
    <w:p w:rsidR="00C73411" w:rsidRDefault="00C73411" w:rsidP="00C73411">
      <w:r>
        <w:t>1. Készülék nem működik, a kontrollámpa nem világít:</w:t>
      </w: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 xml:space="preserve">  - A készülék be van-e kapcsolva?</w:t>
      </w:r>
    </w:p>
    <w:p w:rsidR="00C73411" w:rsidRDefault="00C73411" w:rsidP="00C73411">
      <w:r>
        <w:t xml:space="preserve">  - A csatlakozó dugó megfelelően illeszkedik a konnektorba?</w:t>
      </w: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 xml:space="preserve">  - Rendben van a csatlakozó aljzathoz tartozó biztosíték?</w:t>
      </w:r>
    </w:p>
    <w:p w:rsidR="00C73411" w:rsidRDefault="00C73411" w:rsidP="00C73411">
      <w:pPr>
        <w:pStyle w:val="Francia"/>
        <w:rPr>
          <w:rFonts w:ascii="Arial" w:hAnsi="Arial"/>
          <w:sz w:val="20"/>
          <w:lang w:val="hu-HU"/>
        </w:rPr>
      </w:pPr>
      <w:smartTag w:uri="urn:schemas-microsoft-com:office:smarttags" w:element="metricconverter">
        <w:smartTagPr>
          <w:attr w:name="ProductID" w:val="2. Ha"/>
        </w:smartTagPr>
        <w:r>
          <w:rPr>
            <w:rFonts w:ascii="Arial" w:hAnsi="Arial"/>
            <w:sz w:val="20"/>
            <w:lang w:val="hu-HU"/>
          </w:rPr>
          <w:t>2. Ha</w:t>
        </w:r>
      </w:smartTag>
      <w:r>
        <w:rPr>
          <w:rFonts w:ascii="Arial" w:hAnsi="Arial"/>
          <w:sz w:val="20"/>
          <w:lang w:val="hu-HU"/>
        </w:rPr>
        <w:t xml:space="preserve"> a készülék túl hangos vizsgálja meg, hogy:</w:t>
      </w:r>
    </w:p>
    <w:p w:rsidR="00C73411" w:rsidRDefault="00C73411" w:rsidP="00C73411">
      <w:r>
        <w:t xml:space="preserve">  - Stabilan áll-e a készülék a talajon.</w:t>
      </w:r>
    </w:p>
    <w:p w:rsidR="00C73411" w:rsidRDefault="00C73411" w:rsidP="00C73411">
      <w:r>
        <w:t xml:space="preserve">  - A készülék mellett álló bútorok eszközök nem jönnek-e rezgésbe az aggregátortól.</w:t>
      </w:r>
    </w:p>
    <w:p w:rsidR="00C73411" w:rsidRDefault="00C73411" w:rsidP="00C73411">
      <w:r>
        <w:t xml:space="preserve">  - Vegye figyelembe, hogy a hűtőrendszer áramlási zaját nem lehet kiküszöbölni.   </w:t>
      </w:r>
    </w:p>
    <w:p w:rsidR="00C73411" w:rsidRDefault="00C73411" w:rsidP="00C73411"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belső tér hőmérséklete nem elég alacsony:</w:t>
      </w:r>
    </w:p>
    <w:p w:rsidR="00C73411" w:rsidRDefault="00C73411" w:rsidP="00C73411">
      <w:r>
        <w:t xml:space="preserve">  - A hőfokszabályozót megfelelően állította be?</w:t>
      </w:r>
    </w:p>
    <w:p w:rsidR="00C73411" w:rsidRDefault="00C73411" w:rsidP="00C73411">
      <w:r>
        <w:t xml:space="preserve">  - A hőmérő a valós értéket mutatja?</w:t>
      </w:r>
    </w:p>
    <w:p w:rsidR="00C73411" w:rsidRDefault="00C73411" w:rsidP="00C73411">
      <w:r>
        <w:t xml:space="preserve">  - Nem túl sok az egyszerre behelyezett friss áru mennyisége?</w:t>
      </w:r>
    </w:p>
    <w:p w:rsidR="00C73411" w:rsidRDefault="00C73411" w:rsidP="00C73411">
      <w:r>
        <w:t xml:space="preserve">  - Rendesen be van csukva az ajtó?</w:t>
      </w:r>
    </w:p>
    <w:p w:rsidR="00C73411" w:rsidRDefault="00C73411" w:rsidP="00C73411">
      <w:r>
        <w:t xml:space="preserve">  - Rendben van a szellőzés?</w:t>
      </w:r>
    </w:p>
    <w:p w:rsidR="00C73411" w:rsidRDefault="00C73411" w:rsidP="00C73411">
      <w:r>
        <w:t xml:space="preserve">  - A felállítási hely túl közel van egy hőforráshoz?</w:t>
      </w:r>
    </w:p>
    <w:p w:rsidR="00C73411" w:rsidRDefault="00C73411" w:rsidP="00C73411"/>
    <w:p w:rsidR="00C73411" w:rsidRDefault="00C73411" w:rsidP="00C73411"/>
    <w:p w:rsidR="00C73411" w:rsidRDefault="00C73411" w:rsidP="00C73411">
      <w:pPr>
        <w:sectPr w:rsidR="00C73411" w:rsidSect="005D033F">
          <w:type w:val="continuous"/>
          <w:pgSz w:w="11906" w:h="16838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r>
        <w:t xml:space="preserve">Amennyiben a fenn említett okok egyike sem áll fenn, és a hibát nem tudja egyedül elhárítani, forduljon szakszervizhez. </w:t>
      </w:r>
    </w:p>
    <w:p w:rsidR="00C73411" w:rsidRDefault="00C73411" w:rsidP="00C73411">
      <w:r>
        <w:t>Adja meg a típusszámot (1), "service" index (2) és a gyártási számot (3) a típustábla alapján, ami a belső térben található.</w:t>
      </w:r>
    </w:p>
    <w:p w:rsidR="00C73411" w:rsidRDefault="00C73411" w:rsidP="00C73411">
      <w:pPr>
        <w:sectPr w:rsidR="00C73411" w:rsidSect="005D033F">
          <w:type w:val="continuous"/>
          <w:pgSz w:w="11906" w:h="16838"/>
          <w:pgMar w:top="1418" w:right="1418" w:bottom="1418" w:left="1418" w:header="708" w:footer="708" w:gutter="0"/>
          <w:cols w:num="2" w:space="708" w:equalWidth="0">
            <w:col w:w="5810" w:space="708"/>
            <w:col w:w="2551"/>
          </w:cols>
          <w:titlePg/>
        </w:sectPr>
      </w:pPr>
      <w:r w:rsidRPr="00B872C2">
        <w:rPr>
          <w:noProof/>
        </w:rPr>
        <w:drawing>
          <wp:inline distT="0" distB="0" distL="0" distR="0">
            <wp:extent cx="1257300" cy="84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rPr>
          <w:b/>
          <w:u w:val="single"/>
        </w:rPr>
      </w:pPr>
    </w:p>
    <w:p w:rsidR="00C73411" w:rsidRPr="0066210C" w:rsidRDefault="00C73411" w:rsidP="00C734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Pr="0066210C">
        <w:rPr>
          <w:b/>
          <w:sz w:val="24"/>
          <w:szCs w:val="24"/>
          <w:u w:val="single"/>
        </w:rPr>
        <w:lastRenderedPageBreak/>
        <w:t>Leolvasztás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  <w:r>
        <w:t>Hosszabb üzemelés alatt jég, vagy dérréteg képződhet a készülék belső falán. A vastagabb jég, vagy dérréteg növeli az energiafelhasználást. A jégréteg gyorsabban nő, ha hosszabb ideig van nyitva a készülék fedele.</w:t>
      </w:r>
    </w:p>
    <w:p w:rsidR="00C73411" w:rsidRDefault="00C73411" w:rsidP="00C73411">
      <w:pPr>
        <w:jc w:val="both"/>
      </w:pPr>
      <w:r>
        <w:t>Ha jégréteg képződik, akkor le kell olvasztani és ki kell tisztítani a készüléket. A leolvasztást normál működés esetén is min. félévente el kell végezni.</w:t>
      </w:r>
    </w:p>
    <w:p w:rsidR="00C73411" w:rsidRDefault="00C73411" w:rsidP="00C73411">
      <w:pPr>
        <w:jc w:val="both"/>
      </w:pPr>
      <w:r>
        <w:t>Figyelem: a nem megfelelően elvégzett leolvasztás balesetveszély, ill. károsodást okozhat.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 xml:space="preserve">A leolvasztáshoz ne használjon elektromos fűfő vagy gőztisztító eszközt, nyílt lángot vagy leolvasztó sprayt. </w:t>
      </w:r>
    </w:p>
    <w:p w:rsidR="00C73411" w:rsidRDefault="00C73411" w:rsidP="00C73411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Ne kaparja le a jeget éles eszközzel</w:t>
      </w:r>
    </w:p>
    <w:p w:rsidR="00C73411" w:rsidRDefault="00C73411" w:rsidP="00C73411">
      <w:pPr>
        <w:jc w:val="both"/>
      </w:pPr>
    </w:p>
    <w:p w:rsidR="00C73411" w:rsidRDefault="00C73411" w:rsidP="00C73411">
      <w:pPr>
        <w:sectPr w:rsidR="00C73411" w:rsidSect="005D033F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  <w:r>
        <w:t xml:space="preserve">A leolvasztást az alábbiak szerint végezze el: 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 xml:space="preserve">kapcsolja ki a készüléket 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>húzza ki a csatlakozó dugót vagy oldja ki a hozzá tartozó biztosítékot</w:t>
      </w:r>
    </w:p>
    <w:p w:rsidR="00C73411" w:rsidRDefault="00C73411" w:rsidP="00C73411">
      <w:pPr>
        <w:pStyle w:val="Francia"/>
        <w:numPr>
          <w:ilvl w:val="0"/>
          <w:numId w:val="1"/>
        </w:numPr>
        <w:rPr>
          <w:rFonts w:ascii="Arial" w:hAnsi="Arial"/>
          <w:sz w:val="20"/>
          <w:lang w:val="hu-HU"/>
        </w:rPr>
      </w:pPr>
      <w:r>
        <w:rPr>
          <w:rFonts w:ascii="Arial" w:hAnsi="Arial"/>
          <w:sz w:val="20"/>
          <w:lang w:val="hu-HU"/>
        </w:rPr>
        <w:t>a fagyasztott árut rakja dobozba vagy csomagolja papírba és tárolja hűvös helyen.</w:t>
      </w:r>
    </w:p>
    <w:p w:rsidR="00C73411" w:rsidRDefault="00C73411" w:rsidP="00C73411">
      <w:pPr>
        <w:numPr>
          <w:ilvl w:val="0"/>
          <w:numId w:val="1"/>
        </w:numPr>
        <w:jc w:val="both"/>
        <w:sectPr w:rsidR="00C73411" w:rsidSect="005D033F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numPr>
          <w:ilvl w:val="0"/>
          <w:numId w:val="1"/>
        </w:numPr>
        <w:jc w:val="both"/>
      </w:pPr>
      <w:r>
        <w:t>ha nincs a készüléknek kifolyó nyílása, akkor a leolvasztás során keletkező olvadék vizet itassa ki szivaccsal a készülék belsejéből.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>ha van a készüléknek kifolyónyílása, akkor húzza ki a dugót és állítson a nyílás alá egy edényt a kifolyó víz gyűjtésére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 xml:space="preserve">A leolvasztás alatt tartsa nyitva a hűtőláda tetejét. 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>A maradék vizet törölje ki egy ronggyal, tisztítsa ki a készüléket és törölje szárazra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>ha van, akkor helyezze vissza a kifolyó dugóját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>tisztítsa ki a készüléket (lásd később)</w:t>
      </w:r>
    </w:p>
    <w:p w:rsidR="00C73411" w:rsidRPr="009D4BF2" w:rsidRDefault="00C73411" w:rsidP="00C73411">
      <w:pPr>
        <w:ind w:firstLine="426"/>
        <w:jc w:val="both"/>
        <w:sectPr w:rsidR="00C73411" w:rsidRPr="009D4BF2" w:rsidSect="0066210C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6520" w:space="426"/>
            <w:col w:w="2123"/>
          </w:cols>
          <w:titlePg/>
        </w:sectPr>
      </w:pPr>
      <w:r w:rsidRPr="009D4BF2">
        <w:rPr>
          <w:noProof/>
        </w:rPr>
        <w:drawing>
          <wp:inline distT="0" distB="0" distL="0" distR="0">
            <wp:extent cx="1149350" cy="1441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Pr="001C4403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66210C" w:rsidRDefault="00C73411" w:rsidP="00C73411">
      <w:pPr>
        <w:jc w:val="both"/>
        <w:rPr>
          <w:b/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t>Tisztítás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  <w:r>
        <w:t xml:space="preserve">Ajánlott a készüléket rendszeresen, de min. félévente kitisztítani. </w:t>
      </w:r>
    </w:p>
    <w:p w:rsidR="00C73411" w:rsidRDefault="00C73411" w:rsidP="00C73411">
      <w:pPr>
        <w:jc w:val="both"/>
      </w:pPr>
      <w:r>
        <w:t>Ehhez mindig gondosan áramtalanítsa a készüléket, húzza ki a csatlakozó dugót, vagy gondoskodjon a biztosíték kioldásáról.</w:t>
      </w:r>
    </w:p>
    <w:p w:rsidR="00C73411" w:rsidRDefault="00C73411" w:rsidP="00C73411">
      <w:pPr>
        <w:numPr>
          <w:ilvl w:val="0"/>
          <w:numId w:val="1"/>
        </w:numPr>
        <w:jc w:val="both"/>
        <w:sectPr w:rsidR="00C73411" w:rsidSect="005D033F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numPr>
          <w:ilvl w:val="0"/>
          <w:numId w:val="1"/>
        </w:numPr>
        <w:jc w:val="both"/>
      </w:pPr>
      <w:r>
        <w:t>Vegye ki a hűtött árut a készülékből, tegye hűvös helyre.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>A belső teret és a külső borítást semleges mosószeres langyos vízzel mossa le.</w:t>
      </w:r>
    </w:p>
    <w:p w:rsidR="00C73411" w:rsidRDefault="00C73411" w:rsidP="00C73411">
      <w:pPr>
        <w:numPr>
          <w:ilvl w:val="0"/>
          <w:numId w:val="1"/>
        </w:numPr>
        <w:jc w:val="both"/>
      </w:pPr>
      <w:r>
        <w:t>ha van a készüléknek kifolyónyílása, akkor húzza ki a dugót és állítson a nyílás alá egy edényt a kifolyó víz gyűjtésére</w:t>
      </w:r>
    </w:p>
    <w:p w:rsidR="00C73411" w:rsidRPr="003977AD" w:rsidRDefault="00C73411" w:rsidP="00C73411">
      <w:pPr>
        <w:numPr>
          <w:ilvl w:val="0"/>
          <w:numId w:val="3"/>
        </w:numPr>
        <w:jc w:val="both"/>
        <w:rPr>
          <w:b/>
        </w:rPr>
      </w:pPr>
      <w:r w:rsidRPr="003977AD">
        <w:rPr>
          <w:b/>
        </w:rPr>
        <w:t>NE HASZNÁLJON SÚROLÓPORT ILL. GŐZBOROTVÁT!</w:t>
      </w:r>
    </w:p>
    <w:p w:rsidR="00C73411" w:rsidRDefault="00C73411" w:rsidP="00C73411">
      <w:pPr>
        <w:numPr>
          <w:ilvl w:val="0"/>
          <w:numId w:val="3"/>
        </w:numPr>
        <w:jc w:val="both"/>
      </w:pPr>
      <w:r>
        <w:t>A belső teret és a burkolatot gondosan törölje szárazra.</w:t>
      </w:r>
    </w:p>
    <w:p w:rsidR="00C73411" w:rsidRDefault="00C73411" w:rsidP="00C73411">
      <w:pPr>
        <w:numPr>
          <w:ilvl w:val="0"/>
          <w:numId w:val="3"/>
        </w:numPr>
        <w:jc w:val="both"/>
      </w:pPr>
      <w:r>
        <w:t>Ügyeljen arra, hogy a lemosóvíz ne kerüljön az elektromos részbe és a szellőző rácsba.</w:t>
      </w:r>
    </w:p>
    <w:p w:rsidR="00C73411" w:rsidRDefault="00C73411" w:rsidP="00C73411">
      <w:pPr>
        <w:numPr>
          <w:ilvl w:val="0"/>
          <w:numId w:val="3"/>
        </w:numPr>
        <w:jc w:val="both"/>
      </w:pPr>
      <w:r>
        <w:t>A szellőző rácsot tisztítsa meg a porlerakódástól</w:t>
      </w:r>
    </w:p>
    <w:p w:rsidR="00C73411" w:rsidRDefault="00C73411" w:rsidP="00C73411">
      <w:pPr>
        <w:numPr>
          <w:ilvl w:val="0"/>
          <w:numId w:val="3"/>
        </w:numPr>
        <w:jc w:val="both"/>
      </w:pPr>
      <w:r>
        <w:t>Kapcsolja be a készüléket, rakja vissza az árukat.</w:t>
      </w:r>
    </w:p>
    <w:p w:rsidR="00C73411" w:rsidRPr="009D4BF2" w:rsidRDefault="00C73411" w:rsidP="00C73411">
      <w:pPr>
        <w:jc w:val="both"/>
      </w:pPr>
      <w:r w:rsidRPr="009D4BF2">
        <w:rPr>
          <w:noProof/>
        </w:rPr>
        <w:drawing>
          <wp:inline distT="0" distB="0" distL="0" distR="0">
            <wp:extent cx="1181100" cy="1384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jc w:val="both"/>
        <w:sectPr w:rsidR="00C73411" w:rsidSect="009D4BF2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6520" w:space="567"/>
            <w:col w:w="1982"/>
          </w:cols>
          <w:titlePg/>
        </w:sectPr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66210C" w:rsidRDefault="00C73411" w:rsidP="00C73411">
      <w:pPr>
        <w:rPr>
          <w:b/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t>Technikai adatok</w:t>
      </w:r>
    </w:p>
    <w:p w:rsidR="00C73411" w:rsidRDefault="00C73411" w:rsidP="00C73411"/>
    <w:p w:rsidR="00C73411" w:rsidRPr="009076B7" w:rsidRDefault="00C73411" w:rsidP="00C73411">
      <w:pPr>
        <w:rPr>
          <w:b/>
        </w:rPr>
      </w:pPr>
      <w:r w:rsidRPr="009076B7">
        <w:rPr>
          <w:b/>
        </w:rPr>
        <w:t>Energiafelhasználás</w:t>
      </w:r>
    </w:p>
    <w:p w:rsidR="00C73411" w:rsidRDefault="00C73411" w:rsidP="00C73411">
      <w:r>
        <w:t xml:space="preserve">A készülék pontos energiafelhasználását a típustábláról olvashatja le. </w:t>
      </w:r>
    </w:p>
    <w:p w:rsidR="00C73411" w:rsidRDefault="00C73411" w:rsidP="00C73411">
      <w:r>
        <w:t>A készülék üzemeltetéséhez váltóáram szükséges, az áramfelvétel biztosításához 10-16A között terhelhető hálózatot kell kiépíteni.</w:t>
      </w:r>
    </w:p>
    <w:p w:rsidR="00C73411" w:rsidRDefault="00C73411" w:rsidP="00C73411"/>
    <w:p w:rsidR="00C73411" w:rsidRDefault="00C73411" w:rsidP="00C73411"/>
    <w:p w:rsidR="00C73411" w:rsidRPr="00AF3D86" w:rsidRDefault="00C73411" w:rsidP="00C7341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  <w:r w:rsidRPr="00AF3D86">
        <w:rPr>
          <w:b/>
          <w:sz w:val="22"/>
          <w:szCs w:val="22"/>
          <w:u w:val="single"/>
        </w:rPr>
        <w:lastRenderedPageBreak/>
        <w:t>Zajszint</w:t>
      </w:r>
    </w:p>
    <w:p w:rsidR="00C73411" w:rsidRDefault="00C73411" w:rsidP="00C73411">
      <w:pPr>
        <w:jc w:val="both"/>
        <w:rPr>
          <w:b/>
          <w:u w:val="single"/>
        </w:rPr>
      </w:pPr>
    </w:p>
    <w:p w:rsidR="00C73411" w:rsidRPr="007E21F6" w:rsidRDefault="00C73411" w:rsidP="00C73411">
      <w:pPr>
        <w:jc w:val="both"/>
      </w:pPr>
      <w:r>
        <w:t>A készülék működés közben nem lépi túl a 70 dB(A) zajszintet (hangteljesítmény rel.1pW)</w:t>
      </w:r>
    </w:p>
    <w:p w:rsidR="00C73411" w:rsidRDefault="00C73411" w:rsidP="00C73411"/>
    <w:p w:rsidR="00C73411" w:rsidRDefault="00C73411" w:rsidP="00C73411"/>
    <w:p w:rsidR="00C73411" w:rsidRPr="009076B7" w:rsidRDefault="00C73411" w:rsidP="00C73411">
      <w:pPr>
        <w:rPr>
          <w:b/>
        </w:rPr>
      </w:pPr>
      <w:r w:rsidRPr="009076B7">
        <w:rPr>
          <w:b/>
        </w:rPr>
        <w:t>Klímaosztály</w:t>
      </w:r>
    </w:p>
    <w:p w:rsidR="00C73411" w:rsidRDefault="00C73411" w:rsidP="00C73411">
      <w:pPr>
        <w:jc w:val="both"/>
        <w:sectPr w:rsidR="00C73411" w:rsidSect="005D033F">
          <w:type w:val="continuous"/>
          <w:pgSz w:w="11906" w:h="16838" w:code="9"/>
          <w:pgMar w:top="1418" w:right="1418" w:bottom="1418" w:left="1418" w:header="708" w:footer="708" w:gutter="0"/>
          <w:cols w:space="708"/>
          <w:titlePg/>
        </w:sectPr>
      </w:pPr>
    </w:p>
    <w:p w:rsidR="00C73411" w:rsidRDefault="00C73411" w:rsidP="00C73411">
      <w:pPr>
        <w:jc w:val="both"/>
      </w:pPr>
      <w:r>
        <w:t xml:space="preserve">A készülék klímaosztály besorolása meghatározza, hogy milyen környezeti hőmérsékleten képes a készülék a maximális hűtési teljesítményre és milyen maximális páratartalom mellett nem képződik kondenzvíz a készülék burkolatán. A klímaosztály besorolást a készülék adattábláján találja. </w:t>
      </w:r>
    </w:p>
    <w:p w:rsidR="00C73411" w:rsidRDefault="00C73411" w:rsidP="00C73411">
      <w:pPr>
        <w:jc w:val="both"/>
        <w:sectPr w:rsidR="00C73411" w:rsidSect="009076B7">
          <w:type w:val="continuous"/>
          <w:pgSz w:w="11906" w:h="16838" w:code="9"/>
          <w:pgMar w:top="1418" w:right="1418" w:bottom="1418" w:left="1418" w:header="708" w:footer="708" w:gutter="0"/>
          <w:cols w:num="2" w:space="708" w:equalWidth="0">
            <w:col w:w="5810" w:space="708"/>
            <w:col w:w="2551"/>
          </w:cols>
          <w:titlePg/>
        </w:sectPr>
      </w:pPr>
      <w:r w:rsidRPr="009076B7">
        <w:rPr>
          <w:noProof/>
        </w:rPr>
        <w:drawing>
          <wp:inline distT="0" distB="0" distL="0" distR="0">
            <wp:extent cx="984250" cy="679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11" w:rsidRDefault="00C73411" w:rsidP="00C73411">
      <w:pPr>
        <w:jc w:val="both"/>
      </w:pPr>
    </w:p>
    <w:p w:rsidR="00C73411" w:rsidRDefault="00C73411" w:rsidP="00C73411"/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16"/>
        <w:gridCol w:w="2263"/>
        <w:gridCol w:w="2277"/>
      </w:tblGrid>
      <w:tr w:rsidR="00C73411" w:rsidTr="00D50CEA">
        <w:trPr>
          <w:jc w:val="center"/>
        </w:trPr>
        <w:tc>
          <w:tcPr>
            <w:tcW w:w="1829" w:type="dxa"/>
            <w:shd w:val="clear" w:color="auto" w:fill="auto"/>
          </w:tcPr>
          <w:p w:rsidR="00C73411" w:rsidRDefault="00C73411" w:rsidP="00D50CEA">
            <w:pPr>
              <w:jc w:val="center"/>
            </w:pPr>
            <w:r>
              <w:t>Klímaosztály</w:t>
            </w:r>
          </w:p>
        </w:tc>
        <w:tc>
          <w:tcPr>
            <w:tcW w:w="1816" w:type="dxa"/>
          </w:tcPr>
          <w:p w:rsidR="00C73411" w:rsidRDefault="00C73411" w:rsidP="00D50CEA">
            <w:pPr>
              <w:jc w:val="center"/>
            </w:pPr>
            <w:r>
              <w:t>Min. környezeti hőmérséklet</w:t>
            </w:r>
          </w:p>
        </w:tc>
        <w:tc>
          <w:tcPr>
            <w:tcW w:w="2263" w:type="dxa"/>
          </w:tcPr>
          <w:p w:rsidR="00C73411" w:rsidRDefault="00C73411" w:rsidP="00D50CEA">
            <w:pPr>
              <w:jc w:val="center"/>
            </w:pPr>
            <w:r>
              <w:t>Max környezeti hőmérséklet</w:t>
            </w:r>
          </w:p>
        </w:tc>
        <w:tc>
          <w:tcPr>
            <w:tcW w:w="2277" w:type="dxa"/>
          </w:tcPr>
          <w:p w:rsidR="00C73411" w:rsidRDefault="00C73411" w:rsidP="00D50CEA">
            <w:pPr>
              <w:jc w:val="center"/>
            </w:pPr>
            <w:r>
              <w:t>Max. relatív páratartalom</w:t>
            </w:r>
          </w:p>
        </w:tc>
      </w:tr>
      <w:tr w:rsidR="00C73411" w:rsidTr="00D50CEA">
        <w:trPr>
          <w:jc w:val="center"/>
        </w:trPr>
        <w:tc>
          <w:tcPr>
            <w:tcW w:w="1829" w:type="dxa"/>
            <w:shd w:val="clear" w:color="auto" w:fill="auto"/>
          </w:tcPr>
          <w:p w:rsidR="00C73411" w:rsidRDefault="00C73411" w:rsidP="00D50CEA">
            <w:pPr>
              <w:jc w:val="center"/>
            </w:pPr>
            <w:r>
              <w:t>3</w:t>
            </w:r>
          </w:p>
        </w:tc>
        <w:tc>
          <w:tcPr>
            <w:tcW w:w="1816" w:type="dxa"/>
          </w:tcPr>
          <w:p w:rsidR="00C73411" w:rsidRPr="002D6E1B" w:rsidRDefault="00C73411" w:rsidP="00D50CEA">
            <w:pPr>
              <w:jc w:val="center"/>
            </w:pPr>
            <w:r>
              <w:t>+10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63" w:type="dxa"/>
          </w:tcPr>
          <w:p w:rsidR="00C73411" w:rsidRPr="002D6E1B" w:rsidRDefault="00C73411" w:rsidP="00D50CEA">
            <w:pPr>
              <w:jc w:val="center"/>
            </w:pPr>
            <w:r>
              <w:t>+25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77" w:type="dxa"/>
          </w:tcPr>
          <w:p w:rsidR="00C73411" w:rsidRPr="002D6E1B" w:rsidRDefault="00C73411" w:rsidP="00D50CEA">
            <w:pPr>
              <w:jc w:val="center"/>
            </w:pPr>
            <w:r>
              <w:t>60%</w:t>
            </w:r>
          </w:p>
        </w:tc>
      </w:tr>
      <w:tr w:rsidR="00C73411" w:rsidTr="00D50CEA">
        <w:trPr>
          <w:jc w:val="center"/>
        </w:trPr>
        <w:tc>
          <w:tcPr>
            <w:tcW w:w="1829" w:type="dxa"/>
            <w:shd w:val="clear" w:color="auto" w:fill="auto"/>
          </w:tcPr>
          <w:p w:rsidR="00C73411" w:rsidRDefault="00C73411" w:rsidP="00D50CEA">
            <w:pPr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C73411" w:rsidRDefault="00C73411" w:rsidP="00D50CEA">
            <w:pPr>
              <w:jc w:val="center"/>
            </w:pPr>
            <w:r>
              <w:t>+10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63" w:type="dxa"/>
          </w:tcPr>
          <w:p w:rsidR="00C73411" w:rsidRDefault="00C73411" w:rsidP="00D50CEA">
            <w:pPr>
              <w:jc w:val="center"/>
            </w:pPr>
            <w:r>
              <w:t>+30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77" w:type="dxa"/>
          </w:tcPr>
          <w:p w:rsidR="00C73411" w:rsidRDefault="00C73411" w:rsidP="00D50CEA">
            <w:pPr>
              <w:jc w:val="center"/>
            </w:pPr>
            <w:r>
              <w:t>55%</w:t>
            </w:r>
          </w:p>
        </w:tc>
      </w:tr>
      <w:tr w:rsidR="00C73411" w:rsidTr="00D50CEA">
        <w:trPr>
          <w:jc w:val="center"/>
        </w:trPr>
        <w:tc>
          <w:tcPr>
            <w:tcW w:w="1829" w:type="dxa"/>
            <w:shd w:val="clear" w:color="auto" w:fill="auto"/>
          </w:tcPr>
          <w:p w:rsidR="00C73411" w:rsidRDefault="00C73411" w:rsidP="00D50CEA">
            <w:pPr>
              <w:jc w:val="center"/>
            </w:pPr>
            <w:r>
              <w:t>5</w:t>
            </w:r>
          </w:p>
        </w:tc>
        <w:tc>
          <w:tcPr>
            <w:tcW w:w="1816" w:type="dxa"/>
          </w:tcPr>
          <w:p w:rsidR="00C73411" w:rsidRDefault="00C73411" w:rsidP="00D50CEA">
            <w:pPr>
              <w:jc w:val="center"/>
            </w:pPr>
            <w:r>
              <w:t>+10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63" w:type="dxa"/>
          </w:tcPr>
          <w:p w:rsidR="00C73411" w:rsidRDefault="00C73411" w:rsidP="00D50CEA">
            <w:pPr>
              <w:jc w:val="center"/>
            </w:pPr>
            <w:r>
              <w:t>+40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77" w:type="dxa"/>
          </w:tcPr>
          <w:p w:rsidR="00C73411" w:rsidRDefault="00C73411" w:rsidP="00D50CEA">
            <w:pPr>
              <w:jc w:val="center"/>
            </w:pPr>
            <w:r>
              <w:t>40%</w:t>
            </w:r>
          </w:p>
        </w:tc>
      </w:tr>
      <w:tr w:rsidR="00C73411" w:rsidTr="00D50CEA">
        <w:trPr>
          <w:jc w:val="center"/>
        </w:trPr>
        <w:tc>
          <w:tcPr>
            <w:tcW w:w="1829" w:type="dxa"/>
            <w:shd w:val="clear" w:color="auto" w:fill="auto"/>
          </w:tcPr>
          <w:p w:rsidR="00C73411" w:rsidRDefault="00C73411" w:rsidP="00D50CEA">
            <w:pPr>
              <w:jc w:val="center"/>
            </w:pPr>
            <w:r>
              <w:t>7</w:t>
            </w:r>
          </w:p>
        </w:tc>
        <w:tc>
          <w:tcPr>
            <w:tcW w:w="1816" w:type="dxa"/>
          </w:tcPr>
          <w:p w:rsidR="00C73411" w:rsidRDefault="00C73411" w:rsidP="00D50CEA">
            <w:pPr>
              <w:jc w:val="center"/>
            </w:pPr>
            <w:r>
              <w:t>+10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63" w:type="dxa"/>
          </w:tcPr>
          <w:p w:rsidR="00C73411" w:rsidRDefault="00C73411" w:rsidP="00D50CEA">
            <w:pPr>
              <w:jc w:val="center"/>
            </w:pPr>
            <w:r>
              <w:t>+35</w:t>
            </w:r>
            <w:r w:rsidRPr="005023EF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77" w:type="dxa"/>
          </w:tcPr>
          <w:p w:rsidR="00C73411" w:rsidRDefault="00C73411" w:rsidP="00D50CEA">
            <w:pPr>
              <w:jc w:val="center"/>
            </w:pPr>
            <w:r>
              <w:t>75%</w:t>
            </w:r>
          </w:p>
        </w:tc>
      </w:tr>
    </w:tbl>
    <w:p w:rsidR="00C73411" w:rsidRDefault="00C73411" w:rsidP="00C73411"/>
    <w:p w:rsidR="00C73411" w:rsidRDefault="00C73411" w:rsidP="00C73411">
      <w:pPr>
        <w:jc w:val="both"/>
      </w:pPr>
    </w:p>
    <w:p w:rsidR="00C73411" w:rsidRDefault="00C73411" w:rsidP="00C73411">
      <w:pPr>
        <w:rPr>
          <w:b/>
          <w:u w:val="single"/>
        </w:rPr>
      </w:pPr>
    </w:p>
    <w:p w:rsidR="00C73411" w:rsidRPr="0066210C" w:rsidRDefault="00C73411" w:rsidP="00C73411">
      <w:pPr>
        <w:rPr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t>Készülék tárolása</w:t>
      </w:r>
    </w:p>
    <w:p w:rsidR="00C73411" w:rsidRDefault="00C73411" w:rsidP="00C73411">
      <w:pPr>
        <w:pStyle w:val="BodyText2"/>
        <w:spacing w:after="0" w:line="240" w:lineRule="auto"/>
        <w:jc w:val="both"/>
      </w:pPr>
    </w:p>
    <w:p w:rsidR="00C73411" w:rsidRDefault="00C73411" w:rsidP="00C73411">
      <w:pPr>
        <w:pStyle w:val="BodyText2"/>
        <w:spacing w:after="0" w:line="240" w:lineRule="auto"/>
        <w:jc w:val="both"/>
      </w:pPr>
      <w:r>
        <w:t xml:space="preserve">A hűtőt ne tárolja napsütésnek kitett helyen, mert deformálódhatnak a műanyag alkatrészek. </w:t>
      </w:r>
    </w:p>
    <w:p w:rsidR="00C73411" w:rsidRDefault="00C73411" w:rsidP="00C73411">
      <w:pPr>
        <w:pStyle w:val="BodyText2"/>
        <w:spacing w:after="0" w:line="240" w:lineRule="auto"/>
        <w:jc w:val="both"/>
      </w:pPr>
      <w:r>
        <w:t xml:space="preserve">A készüléket csak kívül és belül gondosan szárazra törölve tárolja. </w:t>
      </w:r>
    </w:p>
    <w:p w:rsidR="00C73411" w:rsidRPr="003977AD" w:rsidRDefault="00C73411" w:rsidP="00C73411">
      <w:pPr>
        <w:pStyle w:val="BodyText2"/>
        <w:spacing w:after="0" w:line="240" w:lineRule="auto"/>
        <w:jc w:val="both"/>
      </w:pPr>
      <w:r>
        <w:t>Megengedett tárolási hőmérséklet: -10</w:t>
      </w:r>
      <w:r>
        <w:rPr>
          <w:vertAlign w:val="superscript"/>
        </w:rPr>
        <w:t>o</w:t>
      </w:r>
      <w:r>
        <w:t>C - +50</w:t>
      </w:r>
      <w:r>
        <w:rPr>
          <w:vertAlign w:val="superscript"/>
        </w:rPr>
        <w:t>o</w:t>
      </w:r>
      <w:r>
        <w:t>C között. A készüléket csak a lábakon ill. kerekeken állva szabad tárolni, különben eldugulhat a hűtőkör.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66210C" w:rsidRDefault="00C73411" w:rsidP="00C73411">
      <w:pPr>
        <w:ind w:left="284" w:hanging="284"/>
        <w:jc w:val="both"/>
        <w:rPr>
          <w:sz w:val="24"/>
          <w:szCs w:val="24"/>
        </w:rPr>
      </w:pPr>
      <w:r w:rsidRPr="0066210C">
        <w:rPr>
          <w:b/>
          <w:sz w:val="24"/>
          <w:szCs w:val="24"/>
          <w:u w:val="single"/>
        </w:rPr>
        <w:t>Megsemmisítési utasítás</w:t>
      </w:r>
    </w:p>
    <w:p w:rsidR="00C73411" w:rsidRPr="00B35E77" w:rsidRDefault="00C73411" w:rsidP="00C73411">
      <w:pPr>
        <w:jc w:val="both"/>
      </w:pPr>
    </w:p>
    <w:p w:rsidR="00C73411" w:rsidRPr="00B35E77" w:rsidRDefault="00C73411" w:rsidP="00C73411">
      <w:pPr>
        <w:jc w:val="both"/>
      </w:pPr>
      <w:r>
        <w:t xml:space="preserve">A </w:t>
      </w:r>
      <w:r w:rsidRPr="00B35E77">
        <w:t>csomagolás és a készülék egyes részei újra feldolgozható anyagokból készültek.</w:t>
      </w:r>
    </w:p>
    <w:p w:rsidR="00C73411" w:rsidRPr="00B35E77" w:rsidRDefault="00C73411" w:rsidP="00C73411">
      <w:pPr>
        <w:jc w:val="both"/>
      </w:pPr>
      <w:r>
        <w:t>A</w:t>
      </w:r>
      <w:r w:rsidRPr="00B35E77">
        <w:t xml:space="preserve"> csomagolóanyagokat</w:t>
      </w:r>
      <w:r>
        <w:t xml:space="preserve"> vigye a legközelebbi</w:t>
      </w:r>
      <w:r w:rsidRPr="00B35E77">
        <w:t xml:space="preserve"> gyűjtőhelyre, ahol a különböző anyagokat újra felhasználják.</w:t>
      </w:r>
    </w:p>
    <w:p w:rsidR="00C73411" w:rsidRPr="00B35E77" w:rsidRDefault="00C73411" w:rsidP="00C73411">
      <w:pPr>
        <w:jc w:val="both"/>
      </w:pPr>
      <w:r w:rsidRPr="00B35E77">
        <w:t>A kiszolgált készülék még tartalmaz értékes anyagokat. Ne dobja ki a háztartási szeméttel.</w:t>
      </w:r>
    </w:p>
    <w:p w:rsidR="00C73411" w:rsidRPr="00B35E77" w:rsidRDefault="00C73411" w:rsidP="00C73411">
      <w:pPr>
        <w:jc w:val="both"/>
      </w:pPr>
      <w:r w:rsidRPr="00B35E77">
        <w:t xml:space="preserve">A kiszolgált készüléket </w:t>
      </w:r>
      <w:r>
        <w:t>tegye</w:t>
      </w:r>
      <w:r w:rsidRPr="00B35E77">
        <w:t xml:space="preserve"> használhatatlanná</w:t>
      </w:r>
      <w:r>
        <w:t>,</w:t>
      </w:r>
      <w:r w:rsidRPr="00B35E77">
        <w:t xml:space="preserve"> </w:t>
      </w:r>
      <w:r>
        <w:t>húzza ki a konnektorból,</w:t>
      </w:r>
      <w:r w:rsidRPr="00B35E77">
        <w:t xml:space="preserve"> a csatlakozókábelt </w:t>
      </w:r>
      <w:r>
        <w:t>vágja el</w:t>
      </w:r>
      <w:r w:rsidRPr="00B35E77">
        <w:t>.</w:t>
      </w:r>
    </w:p>
    <w:p w:rsidR="00C73411" w:rsidRPr="00B35E77" w:rsidRDefault="00C73411" w:rsidP="00C73411">
      <w:pPr>
        <w:jc w:val="both"/>
      </w:pPr>
      <w:r w:rsidRPr="00B35E77">
        <w:t>A zárat távolítsa el, vagy tegye használhatatlanná, hogy a gyerekek ne tudják bezárni (fulladásveszély).</w:t>
      </w:r>
    </w:p>
    <w:p w:rsidR="00C73411" w:rsidRDefault="00C73411" w:rsidP="00C73411">
      <w:pPr>
        <w:jc w:val="both"/>
      </w:pPr>
      <w:r w:rsidRPr="00B35E77">
        <w:t>Ügyeljen arra, hogy a hűtőrendszer ne károsodjon addig, amíg a készülék egy megsemmisítő helyre nem szállítható. Így biztosítható, hogy a hűtőfolyadék ne távozhasson el kontrolálatlanul. Az alkalmazott hűtőfolyadék és szigetelőanyagok listája megtalálható a típuslistán.</w:t>
      </w: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Default="00C73411" w:rsidP="00C73411">
      <w:pPr>
        <w:jc w:val="both"/>
      </w:pPr>
    </w:p>
    <w:p w:rsidR="00C73411" w:rsidRPr="0066210C" w:rsidRDefault="00C73411" w:rsidP="00C73411">
      <w:pPr>
        <w:jc w:val="both"/>
        <w:rPr>
          <w:b/>
          <w:sz w:val="24"/>
          <w:szCs w:val="24"/>
          <w:u w:val="single"/>
        </w:rPr>
      </w:pPr>
      <w:r w:rsidRPr="0066210C">
        <w:rPr>
          <w:b/>
          <w:sz w:val="24"/>
          <w:szCs w:val="24"/>
          <w:u w:val="single"/>
        </w:rPr>
        <w:t>Megfelelőség</w:t>
      </w:r>
    </w:p>
    <w:p w:rsidR="00C73411" w:rsidRDefault="00C73411" w:rsidP="00C73411">
      <w:pPr>
        <w:jc w:val="both"/>
      </w:pPr>
    </w:p>
    <w:p w:rsidR="00C73411" w:rsidRDefault="00C73411" w:rsidP="00C73411">
      <w:pPr>
        <w:pStyle w:val="BodyText2"/>
        <w:spacing w:after="0" w:line="240" w:lineRule="auto"/>
        <w:jc w:val="both"/>
      </w:pPr>
      <w:r>
        <w:t>A hűtőkör tömítettségét a gyártó bevizsgálja. A készülék megfelel a 2014/30/EG és 2006/42/EG előírásoknak. A gyártó a készülékeket folyamatosan fejleszti, ezért a formában, kialakításban, technikában előfordulnak változások.</w:t>
      </w:r>
    </w:p>
    <w:p w:rsidR="005C51DB" w:rsidRDefault="005C51DB"/>
    <w:sectPr w:rsidR="005C51DB" w:rsidSect="005A193A">
      <w:headerReference w:type="default" r:id="rId27"/>
      <w:footerReference w:type="default" r:id="rId28"/>
      <w:type w:val="continuous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FA" w:rsidRDefault="000020FA" w:rsidP="00C73411">
      <w:r>
        <w:separator/>
      </w:r>
    </w:p>
  </w:endnote>
  <w:endnote w:type="continuationSeparator" w:id="0">
    <w:p w:rsidR="000020FA" w:rsidRDefault="000020FA" w:rsidP="00C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EA" w:rsidRDefault="00FB21EA" w:rsidP="00FB21EA">
    <w:pPr>
      <w:pStyle w:val="Footer"/>
    </w:pPr>
    <w:r>
      <w:t>LIEBHERR mélyhűtőládák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EA" w:rsidRDefault="00FB21EA" w:rsidP="00FB21EA">
    <w:pPr>
      <w:pStyle w:val="Footer"/>
    </w:pPr>
    <w:r>
      <w:t>LIEBHERR mélyhűtőládák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EA" w:rsidRDefault="00FB21EA" w:rsidP="00FB21EA">
    <w:pPr>
      <w:pStyle w:val="Footer"/>
    </w:pPr>
    <w:r>
      <w:t>LIEBHERR mélyhűtőládák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12" w:rsidRPr="003977AD" w:rsidRDefault="000020FA" w:rsidP="00397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FA" w:rsidRDefault="000020FA" w:rsidP="00C73411">
      <w:r>
        <w:separator/>
      </w:r>
    </w:p>
  </w:footnote>
  <w:footnote w:type="continuationSeparator" w:id="0">
    <w:p w:rsidR="000020FA" w:rsidRDefault="000020FA" w:rsidP="00C7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12" w:rsidRPr="005C72AB" w:rsidRDefault="00B378BF">
    <w:pPr>
      <w:pStyle w:val="Header"/>
      <w:framePr w:wrap="auto" w:vAnchor="text" w:hAnchor="margin" w:xAlign="center" w:y="1"/>
      <w:rPr>
        <w:rStyle w:val="PageNumber"/>
        <w:sz w:val="16"/>
        <w:szCs w:val="16"/>
      </w:rPr>
    </w:pPr>
    <w:r w:rsidRPr="005C72AB">
      <w:rPr>
        <w:rStyle w:val="PageNumber"/>
        <w:sz w:val="16"/>
        <w:szCs w:val="16"/>
      </w:rPr>
      <w:fldChar w:fldCharType="begin"/>
    </w:r>
    <w:r w:rsidRPr="005C72AB">
      <w:rPr>
        <w:rStyle w:val="PageNumber"/>
        <w:sz w:val="16"/>
        <w:szCs w:val="16"/>
      </w:rPr>
      <w:instrText xml:space="preserve">PAGE  </w:instrText>
    </w:r>
    <w:r w:rsidRPr="005C72AB">
      <w:rPr>
        <w:rStyle w:val="PageNumber"/>
        <w:sz w:val="16"/>
        <w:szCs w:val="16"/>
      </w:rPr>
      <w:fldChar w:fldCharType="separate"/>
    </w:r>
    <w:r w:rsidR="00FB21EA">
      <w:rPr>
        <w:rStyle w:val="PageNumber"/>
        <w:noProof/>
        <w:sz w:val="16"/>
        <w:szCs w:val="16"/>
      </w:rPr>
      <w:t>2</w:t>
    </w:r>
    <w:r w:rsidRPr="005C72AB">
      <w:rPr>
        <w:rStyle w:val="PageNumber"/>
        <w:sz w:val="16"/>
        <w:szCs w:val="16"/>
      </w:rPr>
      <w:fldChar w:fldCharType="end"/>
    </w:r>
  </w:p>
  <w:p w:rsidR="00ED1A12" w:rsidRDefault="00002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12" w:rsidRPr="00370753" w:rsidRDefault="00B378BF">
    <w:pPr>
      <w:pStyle w:val="Header"/>
      <w:framePr w:wrap="auto" w:vAnchor="text" w:hAnchor="margin" w:xAlign="center" w:y="1"/>
      <w:rPr>
        <w:rStyle w:val="PageNumber"/>
        <w:sz w:val="16"/>
        <w:szCs w:val="16"/>
      </w:rPr>
    </w:pPr>
    <w:r w:rsidRPr="00370753">
      <w:rPr>
        <w:rStyle w:val="PageNumber"/>
        <w:sz w:val="16"/>
        <w:szCs w:val="16"/>
      </w:rPr>
      <w:fldChar w:fldCharType="begin"/>
    </w:r>
    <w:r w:rsidRPr="00370753">
      <w:rPr>
        <w:rStyle w:val="PageNumber"/>
        <w:sz w:val="16"/>
        <w:szCs w:val="16"/>
      </w:rPr>
      <w:instrText xml:space="preserve">PAGE  </w:instrText>
    </w:r>
    <w:r w:rsidRPr="00370753">
      <w:rPr>
        <w:rStyle w:val="PageNumber"/>
        <w:sz w:val="16"/>
        <w:szCs w:val="16"/>
      </w:rPr>
      <w:fldChar w:fldCharType="separate"/>
    </w:r>
    <w:r w:rsidR="00FB21EA">
      <w:rPr>
        <w:rStyle w:val="PageNumber"/>
        <w:noProof/>
        <w:sz w:val="16"/>
        <w:szCs w:val="16"/>
      </w:rPr>
      <w:t>7</w:t>
    </w:r>
    <w:r w:rsidRPr="00370753">
      <w:rPr>
        <w:rStyle w:val="PageNumber"/>
        <w:sz w:val="16"/>
        <w:szCs w:val="16"/>
      </w:rPr>
      <w:fldChar w:fldCharType="end"/>
    </w:r>
  </w:p>
  <w:p w:rsidR="00ED1A12" w:rsidRDefault="00002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12" w:rsidRPr="00370753" w:rsidRDefault="00B378BF">
    <w:pPr>
      <w:pStyle w:val="Header"/>
      <w:framePr w:wrap="auto" w:vAnchor="text" w:hAnchor="margin" w:xAlign="center" w:y="1"/>
      <w:rPr>
        <w:rStyle w:val="PageNumber"/>
        <w:sz w:val="16"/>
        <w:szCs w:val="16"/>
      </w:rPr>
    </w:pPr>
    <w:r w:rsidRPr="00370753">
      <w:rPr>
        <w:rStyle w:val="PageNumber"/>
        <w:sz w:val="16"/>
        <w:szCs w:val="16"/>
      </w:rPr>
      <w:fldChar w:fldCharType="begin"/>
    </w:r>
    <w:r w:rsidRPr="00370753">
      <w:rPr>
        <w:rStyle w:val="PageNumber"/>
        <w:sz w:val="16"/>
        <w:szCs w:val="16"/>
      </w:rPr>
      <w:instrText xml:space="preserve">PAGE  </w:instrText>
    </w:r>
    <w:r w:rsidRPr="00370753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9</w:t>
    </w:r>
    <w:r w:rsidRPr="00370753">
      <w:rPr>
        <w:rStyle w:val="PageNumber"/>
        <w:sz w:val="16"/>
        <w:szCs w:val="16"/>
      </w:rPr>
      <w:fldChar w:fldCharType="end"/>
    </w:r>
  </w:p>
  <w:p w:rsidR="00ED1A12" w:rsidRDefault="00002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FA4"/>
    <w:multiLevelType w:val="singleLevel"/>
    <w:tmpl w:val="D62841DE"/>
    <w:lvl w:ilvl="0">
      <w:start w:val="5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" w15:restartNumberingAfterBreak="0">
    <w:nsid w:val="03E7595D"/>
    <w:multiLevelType w:val="hybridMultilevel"/>
    <w:tmpl w:val="00007AEA"/>
    <w:lvl w:ilvl="0" w:tplc="D62841DE">
      <w:start w:val="5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74DF"/>
    <w:multiLevelType w:val="hybridMultilevel"/>
    <w:tmpl w:val="37368E2C"/>
    <w:lvl w:ilvl="0" w:tplc="C1C2E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6D6E"/>
    <w:multiLevelType w:val="hybridMultilevel"/>
    <w:tmpl w:val="BC7A2644"/>
    <w:lvl w:ilvl="0" w:tplc="D62841DE">
      <w:start w:val="5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66E96"/>
    <w:multiLevelType w:val="hybridMultilevel"/>
    <w:tmpl w:val="D42AEE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11"/>
    <w:rsid w:val="000020FA"/>
    <w:rsid w:val="005C51DB"/>
    <w:rsid w:val="00B378BF"/>
    <w:rsid w:val="00C73411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DCFB-0C9C-4596-AC23-53C94C38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ncia">
    <w:name w:val="Francia"/>
    <w:basedOn w:val="Normal"/>
    <w:rsid w:val="00C73411"/>
    <w:pPr>
      <w:jc w:val="both"/>
    </w:pPr>
    <w:rPr>
      <w:rFonts w:ascii="Century Gothic" w:hAnsi="Century Gothic"/>
      <w:sz w:val="28"/>
      <w:lang w:val="fr-FR"/>
    </w:rPr>
  </w:style>
  <w:style w:type="paragraph" w:styleId="Header">
    <w:name w:val="header"/>
    <w:basedOn w:val="Normal"/>
    <w:link w:val="HeaderChar"/>
    <w:rsid w:val="00C734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3411"/>
    <w:rPr>
      <w:rFonts w:ascii="Arial" w:eastAsia="Times New Roman" w:hAnsi="Arial" w:cs="Times New Roman"/>
      <w:sz w:val="20"/>
      <w:szCs w:val="20"/>
      <w:lang w:val="hu-HU" w:eastAsia="hu-HU"/>
    </w:rPr>
  </w:style>
  <w:style w:type="character" w:styleId="PageNumber">
    <w:name w:val="page number"/>
    <w:basedOn w:val="DefaultParagraphFont"/>
    <w:rsid w:val="00C73411"/>
  </w:style>
  <w:style w:type="paragraph" w:styleId="Title">
    <w:name w:val="Title"/>
    <w:basedOn w:val="Normal"/>
    <w:link w:val="TitleChar"/>
    <w:qFormat/>
    <w:rsid w:val="00C73411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rsid w:val="00C73411"/>
    <w:rPr>
      <w:rFonts w:ascii="Arial" w:eastAsia="Times New Roman" w:hAnsi="Arial" w:cs="Times New Roman"/>
      <w:b/>
      <w:sz w:val="56"/>
      <w:szCs w:val="20"/>
      <w:lang w:val="hu-HU" w:eastAsia="hu-HU"/>
    </w:rPr>
  </w:style>
  <w:style w:type="paragraph" w:styleId="Subtitle">
    <w:name w:val="Subtitle"/>
    <w:basedOn w:val="Normal"/>
    <w:link w:val="SubtitleChar"/>
    <w:qFormat/>
    <w:rsid w:val="00C73411"/>
    <w:pPr>
      <w:ind w:left="708" w:hanging="708"/>
      <w:jc w:val="center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rsid w:val="00C73411"/>
    <w:rPr>
      <w:rFonts w:ascii="Arial" w:eastAsia="Times New Roman" w:hAnsi="Arial" w:cs="Times New Roman"/>
      <w:b/>
      <w:sz w:val="36"/>
      <w:szCs w:val="20"/>
      <w:lang w:val="hu-HU" w:eastAsia="hu-HU"/>
    </w:rPr>
  </w:style>
  <w:style w:type="paragraph" w:styleId="BodyText">
    <w:name w:val="Body Text"/>
    <w:basedOn w:val="Normal"/>
    <w:link w:val="BodyTextChar"/>
    <w:rsid w:val="00C73411"/>
    <w:pPr>
      <w:jc w:val="center"/>
    </w:pPr>
    <w:rPr>
      <w:b/>
      <w:sz w:val="36"/>
    </w:rPr>
  </w:style>
  <w:style w:type="character" w:customStyle="1" w:styleId="BodyTextChar">
    <w:name w:val="Body Text Char"/>
    <w:basedOn w:val="DefaultParagraphFont"/>
    <w:link w:val="BodyText"/>
    <w:rsid w:val="00C73411"/>
    <w:rPr>
      <w:rFonts w:ascii="Arial" w:eastAsia="Times New Roman" w:hAnsi="Arial" w:cs="Times New Roman"/>
      <w:b/>
      <w:sz w:val="36"/>
      <w:szCs w:val="20"/>
      <w:lang w:val="hu-HU" w:eastAsia="hu-HU"/>
    </w:rPr>
  </w:style>
  <w:style w:type="paragraph" w:styleId="Footer">
    <w:name w:val="footer"/>
    <w:basedOn w:val="Normal"/>
    <w:link w:val="FooterChar"/>
    <w:rsid w:val="00C734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3411"/>
    <w:rPr>
      <w:rFonts w:ascii="Arial" w:eastAsia="Times New Roman" w:hAnsi="Arial" w:cs="Times New Roman"/>
      <w:sz w:val="20"/>
      <w:szCs w:val="20"/>
      <w:lang w:val="hu-HU" w:eastAsia="hu-HU"/>
    </w:rPr>
  </w:style>
  <w:style w:type="paragraph" w:styleId="BodyText2">
    <w:name w:val="Body Text 2"/>
    <w:basedOn w:val="Normal"/>
    <w:link w:val="BodyText2Char"/>
    <w:rsid w:val="00C73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411"/>
    <w:rPr>
      <w:rFonts w:ascii="Arial" w:eastAsia="Times New Roman" w:hAnsi="Arial" w:cs="Times New Roman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image" Target="media/image11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1746</Words>
  <Characters>12052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Liebherr-Hausgeräte Lienz GmbH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Kisgyoergy Gabor (HAU-BEA)</dc:creator>
  <cp:keywords/>
  <dc:description/>
  <cp:lastModifiedBy>Kisgyoergy Gabor (HAU-BEA)</cp:lastModifiedBy>
  <cp:revision>2</cp:revision>
  <dcterms:created xsi:type="dcterms:W3CDTF">2020-05-07T08:59:00Z</dcterms:created>
  <dcterms:modified xsi:type="dcterms:W3CDTF">2020-05-07T09:05:00Z</dcterms:modified>
</cp:coreProperties>
</file>